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85" w:rsidRPr="007D2F27" w:rsidRDefault="00F50A85" w:rsidP="00F50A85">
      <w:pPr>
        <w:rPr>
          <w:rFonts w:ascii="Times New Roman" w:hAnsi="Times New Roman" w:cs="Times New Roman"/>
          <w:sz w:val="24"/>
          <w:szCs w:val="24"/>
        </w:rPr>
      </w:pPr>
      <w:bookmarkStart w:id="0" w:name="_GoBack"/>
      <w:bookmarkEnd w:id="0"/>
      <w:r w:rsidRPr="007261F9">
        <w:rPr>
          <w:rFonts w:ascii="Times New Roman" w:hAnsi="Times New Roman" w:cs="Times New Roman"/>
          <w:b/>
          <w:sz w:val="24"/>
          <w:szCs w:val="24"/>
        </w:rPr>
        <w:t>Título:</w:t>
      </w:r>
      <w:r w:rsidRPr="007D2F27">
        <w:rPr>
          <w:rFonts w:ascii="Times New Roman" w:hAnsi="Times New Roman" w:cs="Times New Roman"/>
          <w:sz w:val="24"/>
          <w:szCs w:val="24"/>
        </w:rPr>
        <w:t xml:space="preserve"> Modelo ASSURE, una propuesta para el diseño instruccional en entornos virtuales.</w:t>
      </w:r>
    </w:p>
    <w:p w:rsidR="00FC7CAD" w:rsidRPr="007D2F27" w:rsidRDefault="00FC7CAD" w:rsidP="00F50A85">
      <w:pPr>
        <w:rPr>
          <w:rFonts w:ascii="Times New Roman" w:hAnsi="Times New Roman" w:cs="Times New Roman"/>
          <w:sz w:val="24"/>
          <w:szCs w:val="24"/>
        </w:rPr>
      </w:pPr>
      <w:r w:rsidRPr="007261F9">
        <w:rPr>
          <w:rFonts w:ascii="Times New Roman" w:hAnsi="Times New Roman" w:cs="Times New Roman"/>
          <w:b/>
          <w:sz w:val="24"/>
          <w:szCs w:val="24"/>
        </w:rPr>
        <w:t>Palabras claves:</w:t>
      </w:r>
      <w:r w:rsidR="00A166E8" w:rsidRPr="007D2F27">
        <w:rPr>
          <w:rFonts w:ascii="Times New Roman" w:hAnsi="Times New Roman" w:cs="Times New Roman"/>
          <w:sz w:val="24"/>
          <w:szCs w:val="24"/>
        </w:rPr>
        <w:t xml:space="preserve"> </w:t>
      </w:r>
      <w:r w:rsidR="00A166E8" w:rsidRPr="007D2F27">
        <w:rPr>
          <w:rFonts w:ascii="Times New Roman" w:eastAsia="Calibri" w:hAnsi="Times New Roman" w:cs="Times New Roman"/>
          <w:sz w:val="24"/>
          <w:szCs w:val="24"/>
        </w:rPr>
        <w:t>entornos virtuales</w:t>
      </w:r>
      <w:r w:rsidR="00A166E8" w:rsidRPr="007D2F27">
        <w:rPr>
          <w:rFonts w:ascii="Times New Roman" w:hAnsi="Times New Roman" w:cs="Times New Roman"/>
          <w:sz w:val="24"/>
          <w:szCs w:val="24"/>
        </w:rPr>
        <w:t xml:space="preserve">, </w:t>
      </w:r>
      <w:r w:rsidR="00D86500">
        <w:rPr>
          <w:rFonts w:ascii="Times New Roman" w:eastAsia="Calibri" w:hAnsi="Times New Roman" w:cs="Times New Roman"/>
          <w:sz w:val="24"/>
          <w:szCs w:val="24"/>
        </w:rPr>
        <w:t>diseñ</w:t>
      </w:r>
      <w:r w:rsidR="00A166E8" w:rsidRPr="007D2F27">
        <w:rPr>
          <w:rFonts w:ascii="Times New Roman" w:eastAsia="Calibri" w:hAnsi="Times New Roman" w:cs="Times New Roman"/>
          <w:sz w:val="24"/>
          <w:szCs w:val="24"/>
        </w:rPr>
        <w:t>o ins</w:t>
      </w:r>
      <w:r w:rsidR="00A166E8" w:rsidRPr="007D2F27">
        <w:rPr>
          <w:rFonts w:ascii="Times New Roman" w:hAnsi="Times New Roman" w:cs="Times New Roman"/>
          <w:sz w:val="24"/>
          <w:szCs w:val="24"/>
        </w:rPr>
        <w:t>truccional, modelo, curso académico.</w:t>
      </w:r>
    </w:p>
    <w:p w:rsidR="007D2F27" w:rsidRPr="007D2F27" w:rsidRDefault="00FC7CAD" w:rsidP="007D2F27">
      <w:pPr>
        <w:spacing w:line="480" w:lineRule="auto"/>
        <w:rPr>
          <w:rFonts w:ascii="Times New Roman" w:hAnsi="Times New Roman" w:cs="Times New Roman"/>
          <w:sz w:val="24"/>
          <w:szCs w:val="24"/>
        </w:rPr>
      </w:pPr>
      <w:r w:rsidRPr="007261F9">
        <w:rPr>
          <w:rFonts w:ascii="Times New Roman" w:hAnsi="Times New Roman" w:cs="Times New Roman"/>
          <w:b/>
          <w:sz w:val="24"/>
          <w:szCs w:val="24"/>
        </w:rPr>
        <w:t>Resumen.</w:t>
      </w:r>
      <w:r w:rsidR="00A5623F" w:rsidRPr="007D2F27">
        <w:rPr>
          <w:rFonts w:ascii="Times New Roman" w:hAnsi="Times New Roman" w:cs="Times New Roman"/>
          <w:sz w:val="24"/>
          <w:szCs w:val="24"/>
        </w:rPr>
        <w:t xml:space="preserve"> El presente estudio e</w:t>
      </w:r>
      <w:r w:rsidR="00D86500">
        <w:rPr>
          <w:rFonts w:ascii="Times New Roman" w:hAnsi="Times New Roman" w:cs="Times New Roman"/>
          <w:sz w:val="24"/>
          <w:szCs w:val="24"/>
        </w:rPr>
        <w:t>xpone el Modelo ASSURE  como a</w:t>
      </w:r>
      <w:r w:rsidR="00CC7FB5">
        <w:rPr>
          <w:rFonts w:ascii="Times New Roman" w:hAnsi="Times New Roman" w:cs="Times New Roman"/>
          <w:sz w:val="24"/>
          <w:szCs w:val="24"/>
        </w:rPr>
        <w:t>lternativa para el</w:t>
      </w:r>
      <w:r w:rsidR="00D86500">
        <w:rPr>
          <w:rFonts w:ascii="Times New Roman" w:hAnsi="Times New Roman" w:cs="Times New Roman"/>
          <w:sz w:val="24"/>
          <w:szCs w:val="24"/>
        </w:rPr>
        <w:t xml:space="preserve"> diseño instruccional </w:t>
      </w:r>
      <w:r w:rsidR="00CC7FB5">
        <w:rPr>
          <w:rFonts w:ascii="Times New Roman" w:hAnsi="Times New Roman" w:cs="Times New Roman"/>
          <w:sz w:val="24"/>
          <w:szCs w:val="24"/>
        </w:rPr>
        <w:t>en cursos en línea, a través del seguimiento de las seis</w:t>
      </w:r>
      <w:r w:rsidR="00A5623F" w:rsidRPr="007D2F27">
        <w:rPr>
          <w:rFonts w:ascii="Times New Roman" w:hAnsi="Times New Roman" w:cs="Times New Roman"/>
          <w:sz w:val="24"/>
          <w:szCs w:val="24"/>
        </w:rPr>
        <w:t xml:space="preserve"> etap</w:t>
      </w:r>
      <w:r w:rsidR="008D796C">
        <w:rPr>
          <w:rFonts w:ascii="Times New Roman" w:hAnsi="Times New Roman" w:cs="Times New Roman"/>
          <w:sz w:val="24"/>
          <w:szCs w:val="24"/>
        </w:rPr>
        <w:t xml:space="preserve">as </w:t>
      </w:r>
      <w:r w:rsidR="00CC7FB5">
        <w:rPr>
          <w:rFonts w:ascii="Times New Roman" w:hAnsi="Times New Roman" w:cs="Times New Roman"/>
          <w:sz w:val="24"/>
          <w:szCs w:val="24"/>
        </w:rPr>
        <w:t xml:space="preserve">que propone el modelo. El </w:t>
      </w:r>
      <w:r w:rsidR="00635F69">
        <w:rPr>
          <w:rFonts w:ascii="Times New Roman" w:hAnsi="Times New Roman" w:cs="Times New Roman"/>
          <w:sz w:val="24"/>
          <w:szCs w:val="24"/>
        </w:rPr>
        <w:t>cual se a</w:t>
      </w:r>
      <w:r w:rsidR="00CC7FB5">
        <w:rPr>
          <w:rFonts w:ascii="Times New Roman" w:hAnsi="Times New Roman" w:cs="Times New Roman"/>
          <w:sz w:val="24"/>
          <w:szCs w:val="24"/>
        </w:rPr>
        <w:t xml:space="preserve">plicó en un curso </w:t>
      </w:r>
      <w:r w:rsidR="00635F69">
        <w:rPr>
          <w:rFonts w:ascii="Times New Roman" w:hAnsi="Times New Roman" w:cs="Times New Roman"/>
          <w:sz w:val="24"/>
          <w:szCs w:val="24"/>
        </w:rPr>
        <w:t>educativo</w:t>
      </w:r>
      <w:r w:rsidR="00CC7FB5">
        <w:rPr>
          <w:rFonts w:ascii="Times New Roman" w:hAnsi="Times New Roman" w:cs="Times New Roman"/>
          <w:sz w:val="24"/>
          <w:szCs w:val="24"/>
        </w:rPr>
        <w:t xml:space="preserve"> </w:t>
      </w:r>
      <w:r w:rsidR="00DE3011">
        <w:rPr>
          <w:rFonts w:ascii="Times New Roman" w:hAnsi="Times New Roman" w:cs="Times New Roman"/>
          <w:sz w:val="24"/>
          <w:szCs w:val="24"/>
        </w:rPr>
        <w:t xml:space="preserve">virtual </w:t>
      </w:r>
      <w:r w:rsidR="00CE32A3">
        <w:rPr>
          <w:rFonts w:ascii="Times New Roman" w:hAnsi="Times New Roman" w:cs="Times New Roman"/>
          <w:sz w:val="24"/>
          <w:szCs w:val="24"/>
        </w:rPr>
        <w:t>de</w:t>
      </w:r>
      <w:r w:rsidR="00635F69">
        <w:rPr>
          <w:rFonts w:ascii="Times New Roman" w:hAnsi="Times New Roman" w:cs="Times New Roman"/>
          <w:sz w:val="24"/>
          <w:szCs w:val="24"/>
        </w:rPr>
        <w:t xml:space="preserve"> nivel superior mediante  </w:t>
      </w:r>
      <w:r w:rsidR="00DE3011">
        <w:rPr>
          <w:rFonts w:ascii="Times New Roman" w:hAnsi="Times New Roman" w:cs="Times New Roman"/>
          <w:sz w:val="24"/>
          <w:szCs w:val="24"/>
        </w:rPr>
        <w:t>la plataforma tecnológica de</w:t>
      </w:r>
      <w:r w:rsidR="00182534">
        <w:rPr>
          <w:rFonts w:ascii="Times New Roman" w:hAnsi="Times New Roman" w:cs="Times New Roman"/>
          <w:sz w:val="24"/>
          <w:szCs w:val="24"/>
        </w:rPr>
        <w:t>nominada</w:t>
      </w:r>
      <w:r w:rsidR="00DE3011">
        <w:rPr>
          <w:rFonts w:ascii="Times New Roman" w:hAnsi="Times New Roman" w:cs="Times New Roman"/>
          <w:sz w:val="24"/>
          <w:szCs w:val="24"/>
        </w:rPr>
        <w:t xml:space="preserve"> Black board</w:t>
      </w:r>
      <w:r w:rsidR="004B26F0">
        <w:rPr>
          <w:rFonts w:ascii="Times New Roman" w:hAnsi="Times New Roman" w:cs="Times New Roman"/>
          <w:sz w:val="24"/>
          <w:szCs w:val="24"/>
        </w:rPr>
        <w:t xml:space="preserve"> </w:t>
      </w:r>
      <w:r w:rsidR="004B26F0" w:rsidRPr="004B26F0">
        <w:rPr>
          <w:rFonts w:ascii="Times New Roman" w:hAnsi="Times New Roman" w:cs="Times New Roman"/>
          <w:i/>
          <w:sz w:val="24"/>
          <w:szCs w:val="24"/>
        </w:rPr>
        <w:t>(Bb)</w:t>
      </w:r>
      <w:r w:rsidR="00DE3011">
        <w:rPr>
          <w:rFonts w:ascii="Times New Roman" w:hAnsi="Times New Roman" w:cs="Times New Roman"/>
          <w:sz w:val="24"/>
          <w:szCs w:val="24"/>
        </w:rPr>
        <w:t>, permitiendo conocer los b</w:t>
      </w:r>
      <w:r w:rsidR="00920C69">
        <w:rPr>
          <w:rFonts w:ascii="Times New Roman" w:hAnsi="Times New Roman" w:cs="Times New Roman"/>
          <w:sz w:val="24"/>
          <w:szCs w:val="24"/>
        </w:rPr>
        <w:t>eneficios y ventajas</w:t>
      </w:r>
      <w:r w:rsidR="00DE3011">
        <w:rPr>
          <w:rFonts w:ascii="Times New Roman" w:hAnsi="Times New Roman" w:cs="Times New Roman"/>
          <w:sz w:val="24"/>
          <w:szCs w:val="24"/>
        </w:rPr>
        <w:t xml:space="preserve"> del modelo antes mencionado para el diseño instruccional en entornos virtuales.</w:t>
      </w:r>
      <w:r w:rsidR="00843401">
        <w:rPr>
          <w:rFonts w:ascii="Times New Roman" w:hAnsi="Times New Roman" w:cs="Times New Roman"/>
          <w:sz w:val="24"/>
          <w:szCs w:val="24"/>
        </w:rPr>
        <w:t xml:space="preserve"> </w:t>
      </w:r>
      <w:r w:rsidR="00DA771F">
        <w:rPr>
          <w:rFonts w:ascii="Times New Roman" w:hAnsi="Times New Roman" w:cs="Times New Roman"/>
          <w:sz w:val="24"/>
          <w:szCs w:val="24"/>
        </w:rPr>
        <w:t>Con base a esta experiencia, se logra diseñar</w:t>
      </w:r>
      <w:r w:rsidR="00843401">
        <w:rPr>
          <w:rFonts w:ascii="Times New Roman" w:hAnsi="Times New Roman" w:cs="Times New Roman"/>
          <w:sz w:val="24"/>
          <w:szCs w:val="24"/>
        </w:rPr>
        <w:t xml:space="preserve"> una planti</w:t>
      </w:r>
      <w:r w:rsidR="00DA771F">
        <w:rPr>
          <w:rFonts w:ascii="Times New Roman" w:hAnsi="Times New Roman" w:cs="Times New Roman"/>
          <w:sz w:val="24"/>
          <w:szCs w:val="24"/>
        </w:rPr>
        <w:t xml:space="preserve">lla de  trabajo como </w:t>
      </w:r>
      <w:r w:rsidR="00843401">
        <w:rPr>
          <w:rFonts w:ascii="Times New Roman" w:hAnsi="Times New Roman" w:cs="Times New Roman"/>
          <w:sz w:val="24"/>
          <w:szCs w:val="24"/>
        </w:rPr>
        <w:t xml:space="preserve"> guía y orientaci</w:t>
      </w:r>
      <w:r w:rsidR="00BE0536">
        <w:rPr>
          <w:rFonts w:ascii="Times New Roman" w:hAnsi="Times New Roman" w:cs="Times New Roman"/>
          <w:sz w:val="24"/>
          <w:szCs w:val="24"/>
        </w:rPr>
        <w:t>ón para aplicar</w:t>
      </w:r>
      <w:r w:rsidR="00843401">
        <w:rPr>
          <w:rFonts w:ascii="Times New Roman" w:hAnsi="Times New Roman" w:cs="Times New Roman"/>
          <w:sz w:val="24"/>
          <w:szCs w:val="24"/>
        </w:rPr>
        <w:t xml:space="preserve"> los aspectos relevantes del modelo ASSURE.</w:t>
      </w:r>
    </w:p>
    <w:p w:rsidR="00BA7A9C" w:rsidRDefault="00FC7CAD" w:rsidP="00BA7A9C">
      <w:pPr>
        <w:spacing w:line="480" w:lineRule="auto"/>
        <w:rPr>
          <w:rFonts w:ascii="Times New Roman" w:eastAsia="Calibri" w:hAnsi="Times New Roman" w:cs="Times New Roman"/>
          <w:sz w:val="24"/>
          <w:szCs w:val="24"/>
        </w:rPr>
      </w:pPr>
      <w:r w:rsidRPr="007261F9">
        <w:rPr>
          <w:rFonts w:ascii="Times New Roman" w:hAnsi="Times New Roman" w:cs="Times New Roman"/>
          <w:b/>
          <w:sz w:val="24"/>
          <w:szCs w:val="24"/>
        </w:rPr>
        <w:t>Introducción.</w:t>
      </w:r>
      <w:r w:rsidR="007D2F27" w:rsidRPr="007D2F27">
        <w:rPr>
          <w:rFonts w:ascii="Times New Roman" w:hAnsi="Times New Roman" w:cs="Times New Roman"/>
          <w:sz w:val="24"/>
          <w:szCs w:val="24"/>
        </w:rPr>
        <w:t xml:space="preserve"> </w:t>
      </w:r>
      <w:r w:rsidR="00AF7BF6" w:rsidRPr="007D2F27">
        <w:rPr>
          <w:rFonts w:ascii="Times New Roman" w:eastAsia="Calibri" w:hAnsi="Times New Roman" w:cs="Times New Roman"/>
          <w:sz w:val="24"/>
          <w:szCs w:val="24"/>
        </w:rPr>
        <w:t>El diseño instruccional es pieza fundamentales en</w:t>
      </w:r>
      <w:r w:rsidR="0038315D" w:rsidRPr="007D2F27">
        <w:rPr>
          <w:rFonts w:ascii="Times New Roman" w:eastAsia="Calibri" w:hAnsi="Times New Roman" w:cs="Times New Roman"/>
          <w:sz w:val="24"/>
          <w:szCs w:val="24"/>
        </w:rPr>
        <w:t xml:space="preserve"> el logro de objetivos </w:t>
      </w:r>
      <w:r w:rsidR="00AF7BF6" w:rsidRPr="007D2F27">
        <w:rPr>
          <w:rFonts w:ascii="Times New Roman" w:eastAsia="Calibri" w:hAnsi="Times New Roman" w:cs="Times New Roman"/>
          <w:sz w:val="24"/>
          <w:szCs w:val="24"/>
        </w:rPr>
        <w:t xml:space="preserve"> de los cursos desarrollados en  entornos virtuales,</w:t>
      </w:r>
      <w:r w:rsidR="00AD55A0" w:rsidRPr="007D2F27">
        <w:rPr>
          <w:rFonts w:ascii="Times New Roman" w:eastAsia="Calibri" w:hAnsi="Times New Roman" w:cs="Times New Roman"/>
          <w:sz w:val="24"/>
          <w:szCs w:val="24"/>
        </w:rPr>
        <w:t xml:space="preserve"> siendo</w:t>
      </w:r>
      <w:r w:rsidR="00E659CA" w:rsidRPr="007D2F27">
        <w:rPr>
          <w:rFonts w:ascii="Times New Roman" w:eastAsia="Calibri" w:hAnsi="Times New Roman" w:cs="Times New Roman"/>
          <w:sz w:val="24"/>
          <w:szCs w:val="24"/>
        </w:rPr>
        <w:t xml:space="preserve"> estos lo que  se</w:t>
      </w:r>
      <w:r w:rsidR="00AF7BF6" w:rsidRPr="007D2F27">
        <w:rPr>
          <w:rFonts w:ascii="Times New Roman" w:eastAsia="Calibri" w:hAnsi="Times New Roman" w:cs="Times New Roman"/>
          <w:sz w:val="24"/>
          <w:szCs w:val="24"/>
        </w:rPr>
        <w:t xml:space="preserve"> apoyan en plataformas tec</w:t>
      </w:r>
      <w:r w:rsidR="00E659CA" w:rsidRPr="007D2F27">
        <w:rPr>
          <w:rFonts w:ascii="Times New Roman" w:eastAsia="Calibri" w:hAnsi="Times New Roman" w:cs="Times New Roman"/>
          <w:sz w:val="24"/>
          <w:szCs w:val="24"/>
        </w:rPr>
        <w:t xml:space="preserve">nológicas para su </w:t>
      </w:r>
      <w:r w:rsidR="00AF7BF6" w:rsidRPr="007D2F27">
        <w:rPr>
          <w:rFonts w:ascii="Times New Roman" w:eastAsia="Calibri" w:hAnsi="Times New Roman" w:cs="Times New Roman"/>
          <w:sz w:val="24"/>
          <w:szCs w:val="24"/>
        </w:rPr>
        <w:t xml:space="preserve">aplicación </w:t>
      </w:r>
      <w:r w:rsidR="00E659CA" w:rsidRPr="007D2F27">
        <w:rPr>
          <w:rFonts w:ascii="Times New Roman" w:eastAsia="Calibri" w:hAnsi="Times New Roman" w:cs="Times New Roman"/>
          <w:sz w:val="24"/>
          <w:szCs w:val="24"/>
        </w:rPr>
        <w:t xml:space="preserve"> y expansión </w:t>
      </w:r>
      <w:r w:rsidR="00AF7BF6" w:rsidRPr="007D2F27">
        <w:rPr>
          <w:rFonts w:ascii="Times New Roman" w:eastAsia="Calibri" w:hAnsi="Times New Roman" w:cs="Times New Roman"/>
          <w:sz w:val="24"/>
          <w:szCs w:val="24"/>
        </w:rPr>
        <w:t xml:space="preserve">en diversas poblaciones,  incluyendo </w:t>
      </w:r>
      <w:r w:rsidR="00AD55A0" w:rsidRPr="007D2F27">
        <w:rPr>
          <w:rFonts w:ascii="Times New Roman" w:eastAsia="Calibri" w:hAnsi="Times New Roman" w:cs="Times New Roman"/>
          <w:sz w:val="24"/>
          <w:szCs w:val="24"/>
        </w:rPr>
        <w:t>las que</w:t>
      </w:r>
      <w:r w:rsidR="00AF7BF6" w:rsidRPr="007D2F27">
        <w:rPr>
          <w:rFonts w:ascii="Times New Roman" w:eastAsia="Calibri" w:hAnsi="Times New Roman" w:cs="Times New Roman"/>
          <w:sz w:val="24"/>
          <w:szCs w:val="24"/>
        </w:rPr>
        <w:t xml:space="preserve">  se ubican en la educación formal o no </w:t>
      </w:r>
      <w:r w:rsidR="0038315D" w:rsidRPr="007D2F27">
        <w:rPr>
          <w:rFonts w:ascii="Times New Roman" w:eastAsia="Calibri" w:hAnsi="Times New Roman" w:cs="Times New Roman"/>
          <w:sz w:val="24"/>
          <w:szCs w:val="24"/>
        </w:rPr>
        <w:t>formal</w:t>
      </w:r>
      <w:r w:rsidR="00A8791F">
        <w:rPr>
          <w:rFonts w:ascii="Times New Roman" w:eastAsia="Calibri" w:hAnsi="Times New Roman" w:cs="Times New Roman"/>
          <w:sz w:val="24"/>
          <w:szCs w:val="24"/>
        </w:rPr>
        <w:t>. Algunos de ellos</w:t>
      </w:r>
      <w:r w:rsidR="0038315D" w:rsidRPr="007D2F27">
        <w:rPr>
          <w:rFonts w:ascii="Times New Roman" w:eastAsia="Calibri" w:hAnsi="Times New Roman" w:cs="Times New Roman"/>
          <w:sz w:val="24"/>
          <w:szCs w:val="24"/>
        </w:rPr>
        <w:t xml:space="preserve"> son</w:t>
      </w:r>
      <w:r w:rsidR="00AF7BF6" w:rsidRPr="007D2F27">
        <w:rPr>
          <w:rFonts w:ascii="Times New Roman" w:eastAsia="Calibri" w:hAnsi="Times New Roman" w:cs="Times New Roman"/>
          <w:sz w:val="24"/>
          <w:szCs w:val="24"/>
        </w:rPr>
        <w:t xml:space="preserve"> los cursos educativos formales (académicos)</w:t>
      </w:r>
      <w:r w:rsidR="0038315D" w:rsidRPr="007D2F27">
        <w:rPr>
          <w:rFonts w:ascii="Times New Roman" w:eastAsia="Calibri" w:hAnsi="Times New Roman" w:cs="Times New Roman"/>
          <w:sz w:val="24"/>
          <w:szCs w:val="24"/>
        </w:rPr>
        <w:t xml:space="preserve">, de capacitación y/o </w:t>
      </w:r>
      <w:r w:rsidR="00AF7BF6" w:rsidRPr="007D2F27">
        <w:rPr>
          <w:rFonts w:ascii="Times New Roman" w:eastAsia="Calibri" w:hAnsi="Times New Roman" w:cs="Times New Roman"/>
          <w:sz w:val="24"/>
          <w:szCs w:val="24"/>
        </w:rPr>
        <w:t xml:space="preserve">actualización </w:t>
      </w:r>
      <w:r w:rsidR="0038315D" w:rsidRPr="007D2F27">
        <w:rPr>
          <w:rFonts w:ascii="Times New Roman" w:eastAsia="Calibri" w:hAnsi="Times New Roman" w:cs="Times New Roman"/>
          <w:sz w:val="24"/>
          <w:szCs w:val="24"/>
        </w:rPr>
        <w:t xml:space="preserve">continua </w:t>
      </w:r>
      <w:r w:rsidR="00A8791F">
        <w:rPr>
          <w:rFonts w:ascii="Times New Roman" w:eastAsia="Calibri" w:hAnsi="Times New Roman" w:cs="Times New Roman"/>
          <w:sz w:val="24"/>
          <w:szCs w:val="24"/>
        </w:rPr>
        <w:t xml:space="preserve">en </w:t>
      </w:r>
      <w:r w:rsidR="00AF7BF6" w:rsidRPr="007D2F27">
        <w:rPr>
          <w:rFonts w:ascii="Times New Roman" w:eastAsia="Calibri" w:hAnsi="Times New Roman" w:cs="Times New Roman"/>
          <w:sz w:val="24"/>
          <w:szCs w:val="24"/>
        </w:rPr>
        <w:t xml:space="preserve"> </w:t>
      </w:r>
      <w:r w:rsidR="0038315D" w:rsidRPr="007D2F27">
        <w:rPr>
          <w:rFonts w:ascii="Times New Roman" w:eastAsia="Calibri" w:hAnsi="Times New Roman" w:cs="Times New Roman"/>
          <w:sz w:val="24"/>
          <w:szCs w:val="24"/>
        </w:rPr>
        <w:t xml:space="preserve">distintas </w:t>
      </w:r>
      <w:r w:rsidR="00A8791F">
        <w:rPr>
          <w:rFonts w:ascii="Times New Roman" w:eastAsia="Calibri" w:hAnsi="Times New Roman" w:cs="Times New Roman"/>
          <w:sz w:val="24"/>
          <w:szCs w:val="24"/>
        </w:rPr>
        <w:t>áreas de conocimiento e interés</w:t>
      </w:r>
      <w:r w:rsidR="00AF7BF6" w:rsidRPr="007D2F27">
        <w:rPr>
          <w:rFonts w:ascii="Times New Roman" w:eastAsia="Calibri" w:hAnsi="Times New Roman" w:cs="Times New Roman"/>
          <w:sz w:val="24"/>
          <w:szCs w:val="24"/>
        </w:rPr>
        <w:t>. La presente propuesta tiene como principal objetivo apoyar el diseño y  proceso instruccional  en cursos virtuales, exponiendo  el Modelo ASSURE, com</w:t>
      </w:r>
      <w:r w:rsidR="00D0506E">
        <w:rPr>
          <w:rFonts w:ascii="Times New Roman" w:eastAsia="Calibri" w:hAnsi="Times New Roman" w:cs="Times New Roman"/>
          <w:sz w:val="24"/>
          <w:szCs w:val="24"/>
        </w:rPr>
        <w:t>o</w:t>
      </w:r>
      <w:r w:rsidR="00306ED1" w:rsidRPr="007D2F27">
        <w:rPr>
          <w:rFonts w:ascii="Times New Roman" w:eastAsia="Calibri" w:hAnsi="Times New Roman" w:cs="Times New Roman"/>
          <w:sz w:val="24"/>
          <w:szCs w:val="24"/>
        </w:rPr>
        <w:t xml:space="preserve"> sistémico, es </w:t>
      </w:r>
      <w:r w:rsidR="00AF7BF6" w:rsidRPr="007D2F27">
        <w:rPr>
          <w:rFonts w:ascii="Times New Roman" w:eastAsia="Calibri" w:hAnsi="Times New Roman" w:cs="Times New Roman"/>
          <w:sz w:val="24"/>
          <w:szCs w:val="24"/>
        </w:rPr>
        <w:t>decir</w:t>
      </w:r>
      <w:r w:rsidR="005904AD" w:rsidRPr="007D2F27">
        <w:rPr>
          <w:rFonts w:ascii="Times New Roman" w:eastAsia="Calibri" w:hAnsi="Times New Roman" w:cs="Times New Roman"/>
          <w:sz w:val="24"/>
          <w:szCs w:val="24"/>
        </w:rPr>
        <w:t xml:space="preserve">, </w:t>
      </w:r>
      <w:r w:rsidR="00D0506E">
        <w:rPr>
          <w:rFonts w:ascii="Times New Roman" w:eastAsia="Calibri" w:hAnsi="Times New Roman" w:cs="Times New Roman"/>
          <w:sz w:val="24"/>
          <w:szCs w:val="24"/>
        </w:rPr>
        <w:t xml:space="preserve"> un modelo que presenta </w:t>
      </w:r>
      <w:r w:rsidR="005904AD" w:rsidRPr="007D2F27">
        <w:rPr>
          <w:rFonts w:ascii="Times New Roman" w:eastAsia="Calibri" w:hAnsi="Times New Roman" w:cs="Times New Roman"/>
          <w:sz w:val="24"/>
          <w:szCs w:val="24"/>
        </w:rPr>
        <w:t xml:space="preserve">una estructura que </w:t>
      </w:r>
      <w:r w:rsidR="00D449B2">
        <w:rPr>
          <w:rFonts w:ascii="Times New Roman" w:eastAsia="Calibri" w:hAnsi="Times New Roman" w:cs="Times New Roman"/>
          <w:sz w:val="24"/>
          <w:szCs w:val="24"/>
        </w:rPr>
        <w:t>considera</w:t>
      </w:r>
      <w:r w:rsidR="00306ED1" w:rsidRPr="007D2F27">
        <w:rPr>
          <w:rFonts w:ascii="Times New Roman" w:eastAsia="Calibri" w:hAnsi="Times New Roman" w:cs="Times New Roman"/>
          <w:sz w:val="24"/>
          <w:szCs w:val="24"/>
        </w:rPr>
        <w:t xml:space="preserve"> los elementos </w:t>
      </w:r>
      <w:r w:rsidR="00D0506E">
        <w:rPr>
          <w:rFonts w:ascii="Times New Roman" w:eastAsia="Calibri" w:hAnsi="Times New Roman" w:cs="Times New Roman"/>
          <w:sz w:val="24"/>
          <w:szCs w:val="24"/>
        </w:rPr>
        <w:t xml:space="preserve">fundamentales </w:t>
      </w:r>
      <w:r w:rsidR="00306ED1" w:rsidRPr="007D2F27">
        <w:rPr>
          <w:rFonts w:ascii="Times New Roman" w:eastAsia="Calibri" w:hAnsi="Times New Roman" w:cs="Times New Roman"/>
          <w:sz w:val="24"/>
          <w:szCs w:val="24"/>
        </w:rPr>
        <w:t>que co</w:t>
      </w:r>
      <w:r w:rsidR="00D0506E">
        <w:rPr>
          <w:rFonts w:ascii="Times New Roman" w:eastAsia="Calibri" w:hAnsi="Times New Roman" w:cs="Times New Roman"/>
          <w:sz w:val="24"/>
          <w:szCs w:val="24"/>
        </w:rPr>
        <w:t>mponen el diseño instruccional</w:t>
      </w:r>
      <w:r w:rsidR="00306ED1" w:rsidRPr="007D2F27">
        <w:rPr>
          <w:rFonts w:ascii="Times New Roman" w:eastAsia="Calibri" w:hAnsi="Times New Roman" w:cs="Times New Roman"/>
          <w:sz w:val="24"/>
          <w:szCs w:val="24"/>
        </w:rPr>
        <w:t xml:space="preserve"> como un todo integral que per</w:t>
      </w:r>
      <w:r w:rsidR="005A7743">
        <w:rPr>
          <w:rFonts w:ascii="Times New Roman" w:eastAsia="Calibri" w:hAnsi="Times New Roman" w:cs="Times New Roman"/>
          <w:sz w:val="24"/>
          <w:szCs w:val="24"/>
        </w:rPr>
        <w:t>mite</w:t>
      </w:r>
      <w:r w:rsidR="00306ED1" w:rsidRPr="007D2F27">
        <w:rPr>
          <w:rFonts w:ascii="Times New Roman" w:eastAsia="Calibri" w:hAnsi="Times New Roman" w:cs="Times New Roman"/>
          <w:sz w:val="24"/>
          <w:szCs w:val="24"/>
        </w:rPr>
        <w:t xml:space="preserve"> lograr los propósitos e intenciones conceptuales, procedimentales y actitudinales</w:t>
      </w:r>
      <w:r w:rsidR="005904AD" w:rsidRPr="007D2F27">
        <w:rPr>
          <w:rFonts w:ascii="Times New Roman" w:eastAsia="Calibri" w:hAnsi="Times New Roman" w:cs="Times New Roman"/>
          <w:sz w:val="24"/>
          <w:szCs w:val="24"/>
        </w:rPr>
        <w:t xml:space="preserve"> contemplados</w:t>
      </w:r>
      <w:r w:rsidR="00306ED1" w:rsidRPr="007D2F27">
        <w:rPr>
          <w:rFonts w:ascii="Times New Roman" w:eastAsia="Calibri" w:hAnsi="Times New Roman" w:cs="Times New Roman"/>
          <w:sz w:val="24"/>
          <w:szCs w:val="24"/>
        </w:rPr>
        <w:t>, y no v</w:t>
      </w:r>
      <w:r w:rsidR="005904AD" w:rsidRPr="007D2F27">
        <w:rPr>
          <w:rFonts w:ascii="Times New Roman" w:eastAsia="Calibri" w:hAnsi="Times New Roman" w:cs="Times New Roman"/>
          <w:sz w:val="24"/>
          <w:szCs w:val="24"/>
        </w:rPr>
        <w:t>er el diseño como la suma de los</w:t>
      </w:r>
      <w:r w:rsidR="00306ED1" w:rsidRPr="007D2F27">
        <w:rPr>
          <w:rFonts w:ascii="Times New Roman" w:eastAsia="Calibri" w:hAnsi="Times New Roman" w:cs="Times New Roman"/>
          <w:sz w:val="24"/>
          <w:szCs w:val="24"/>
        </w:rPr>
        <w:t xml:space="preserve"> elementos </w:t>
      </w:r>
      <w:r w:rsidR="005904AD" w:rsidRPr="007D2F27">
        <w:rPr>
          <w:rFonts w:ascii="Times New Roman" w:eastAsia="Calibri" w:hAnsi="Times New Roman" w:cs="Times New Roman"/>
          <w:sz w:val="24"/>
          <w:szCs w:val="24"/>
        </w:rPr>
        <w:t>que la componen</w:t>
      </w:r>
      <w:r w:rsidR="00306ED1" w:rsidRPr="007D2F27">
        <w:rPr>
          <w:rFonts w:ascii="Times New Roman" w:eastAsia="Calibri" w:hAnsi="Times New Roman" w:cs="Times New Roman"/>
          <w:sz w:val="24"/>
          <w:szCs w:val="24"/>
        </w:rPr>
        <w:t>, sino como un todo en la composici</w:t>
      </w:r>
      <w:r w:rsidR="00A016F9" w:rsidRPr="007D2F27">
        <w:rPr>
          <w:rFonts w:ascii="Times New Roman" w:eastAsia="Calibri" w:hAnsi="Times New Roman" w:cs="Times New Roman"/>
          <w:sz w:val="24"/>
          <w:szCs w:val="24"/>
        </w:rPr>
        <w:t xml:space="preserve">ón del curso a desarrollar </w:t>
      </w:r>
      <w:r w:rsidR="005A7743">
        <w:rPr>
          <w:rFonts w:ascii="Times New Roman" w:eastAsia="Calibri" w:hAnsi="Times New Roman" w:cs="Times New Roman"/>
          <w:sz w:val="24"/>
          <w:szCs w:val="24"/>
        </w:rPr>
        <w:t xml:space="preserve">marcando  una estructura que genera </w:t>
      </w:r>
      <w:r w:rsidR="00AF7BF6" w:rsidRPr="007D2F27">
        <w:rPr>
          <w:rFonts w:ascii="Times New Roman" w:eastAsia="Calibri" w:hAnsi="Times New Roman" w:cs="Times New Roman"/>
          <w:sz w:val="24"/>
          <w:szCs w:val="24"/>
        </w:rPr>
        <w:t xml:space="preserve"> propiedades que  son independientes, pero al mismo tiempo poseen elementos interrelacionados </w:t>
      </w:r>
      <w:r w:rsidR="00A016F9" w:rsidRPr="007D2F27">
        <w:rPr>
          <w:rFonts w:ascii="Times New Roman" w:eastAsia="Calibri" w:hAnsi="Times New Roman" w:cs="Times New Roman"/>
          <w:sz w:val="24"/>
          <w:szCs w:val="24"/>
        </w:rPr>
        <w:t xml:space="preserve">en su implementación. </w:t>
      </w:r>
      <w:r w:rsidR="00C17640">
        <w:rPr>
          <w:rFonts w:ascii="Times New Roman" w:eastAsia="Calibri" w:hAnsi="Times New Roman" w:cs="Times New Roman"/>
          <w:sz w:val="24"/>
          <w:szCs w:val="24"/>
        </w:rPr>
        <w:t>Por lo anterior,  se presenta</w:t>
      </w:r>
      <w:r w:rsidR="009763FF">
        <w:rPr>
          <w:rFonts w:ascii="Times New Roman" w:eastAsia="Calibri" w:hAnsi="Times New Roman" w:cs="Times New Roman"/>
          <w:sz w:val="24"/>
          <w:szCs w:val="24"/>
        </w:rPr>
        <w:t xml:space="preserve"> un ejemplo</w:t>
      </w:r>
      <w:r w:rsidR="00D86500">
        <w:rPr>
          <w:rFonts w:ascii="Times New Roman" w:eastAsia="Calibri" w:hAnsi="Times New Roman" w:cs="Times New Roman"/>
          <w:sz w:val="24"/>
          <w:szCs w:val="24"/>
        </w:rPr>
        <w:t xml:space="preserve"> </w:t>
      </w:r>
      <w:r w:rsidR="00D86500">
        <w:rPr>
          <w:rFonts w:ascii="Times New Roman" w:eastAsia="Calibri" w:hAnsi="Times New Roman" w:cs="Times New Roman"/>
          <w:sz w:val="24"/>
          <w:szCs w:val="24"/>
        </w:rPr>
        <w:lastRenderedPageBreak/>
        <w:t xml:space="preserve">de la aplicación del Modelo ASSURE en un curso académico, donde se  </w:t>
      </w:r>
      <w:r w:rsidR="00C23DD0">
        <w:rPr>
          <w:rFonts w:ascii="Times New Roman" w:eastAsia="Calibri" w:hAnsi="Times New Roman" w:cs="Times New Roman"/>
          <w:sz w:val="24"/>
          <w:szCs w:val="24"/>
        </w:rPr>
        <w:t xml:space="preserve">desarrolló el </w:t>
      </w:r>
      <w:r w:rsidR="00D86500">
        <w:rPr>
          <w:rFonts w:ascii="Times New Roman" w:eastAsia="Calibri" w:hAnsi="Times New Roman" w:cs="Times New Roman"/>
          <w:sz w:val="24"/>
          <w:szCs w:val="24"/>
        </w:rPr>
        <w:t>diseño instruccional bajo las  seis etapas que proporciona el modelo</w:t>
      </w:r>
      <w:r w:rsidR="008E2D9F">
        <w:rPr>
          <w:rFonts w:ascii="Times New Roman" w:eastAsia="Calibri" w:hAnsi="Times New Roman" w:cs="Times New Roman"/>
          <w:sz w:val="24"/>
          <w:szCs w:val="24"/>
        </w:rPr>
        <w:t xml:space="preserve"> de estudio, </w:t>
      </w:r>
      <w:r w:rsidR="00D86500">
        <w:rPr>
          <w:rFonts w:ascii="Times New Roman" w:eastAsia="Calibri" w:hAnsi="Times New Roman" w:cs="Times New Roman"/>
          <w:sz w:val="24"/>
          <w:szCs w:val="24"/>
        </w:rPr>
        <w:t xml:space="preserve"> permiti</w:t>
      </w:r>
      <w:r w:rsidR="008E2D9F">
        <w:rPr>
          <w:rFonts w:ascii="Times New Roman" w:eastAsia="Calibri" w:hAnsi="Times New Roman" w:cs="Times New Roman"/>
          <w:sz w:val="24"/>
          <w:szCs w:val="24"/>
        </w:rPr>
        <w:t>endo</w:t>
      </w:r>
      <w:r w:rsidR="00D86500">
        <w:rPr>
          <w:rFonts w:ascii="Times New Roman" w:eastAsia="Calibri" w:hAnsi="Times New Roman" w:cs="Times New Roman"/>
          <w:sz w:val="24"/>
          <w:szCs w:val="24"/>
        </w:rPr>
        <w:t xml:space="preserve"> </w:t>
      </w:r>
      <w:r w:rsidR="008E2D9F">
        <w:rPr>
          <w:rFonts w:ascii="Times New Roman" w:eastAsia="Calibri" w:hAnsi="Times New Roman" w:cs="Times New Roman"/>
          <w:sz w:val="24"/>
          <w:szCs w:val="24"/>
        </w:rPr>
        <w:t>la selección, aplicación y uso de los medios o recursos didácticos en el proceso de enseñanza-aprendizaje</w:t>
      </w:r>
      <w:r w:rsidR="00C23DD0">
        <w:rPr>
          <w:rFonts w:ascii="Times New Roman" w:eastAsia="Calibri" w:hAnsi="Times New Roman" w:cs="Times New Roman"/>
          <w:sz w:val="24"/>
          <w:szCs w:val="24"/>
        </w:rPr>
        <w:t>, lo cual favoreció</w:t>
      </w:r>
      <w:r w:rsidR="008E2D9F">
        <w:rPr>
          <w:rFonts w:ascii="Times New Roman" w:eastAsia="Calibri" w:hAnsi="Times New Roman" w:cs="Times New Roman"/>
          <w:sz w:val="24"/>
          <w:szCs w:val="24"/>
        </w:rPr>
        <w:t xml:space="preserve"> el alcance de</w:t>
      </w:r>
      <w:r w:rsidR="00D86500">
        <w:rPr>
          <w:rFonts w:ascii="Times New Roman" w:eastAsia="Calibri" w:hAnsi="Times New Roman" w:cs="Times New Roman"/>
          <w:sz w:val="24"/>
          <w:szCs w:val="24"/>
        </w:rPr>
        <w:t xml:space="preserve"> </w:t>
      </w:r>
      <w:r w:rsidR="001D378B">
        <w:rPr>
          <w:rFonts w:ascii="Times New Roman" w:eastAsia="Calibri" w:hAnsi="Times New Roman" w:cs="Times New Roman"/>
          <w:sz w:val="24"/>
          <w:szCs w:val="24"/>
        </w:rPr>
        <w:t>los propósitos educativo</w:t>
      </w:r>
      <w:r w:rsidR="00D86500">
        <w:rPr>
          <w:rFonts w:ascii="Times New Roman" w:eastAsia="Calibri" w:hAnsi="Times New Roman" w:cs="Times New Roman"/>
          <w:sz w:val="24"/>
          <w:szCs w:val="24"/>
        </w:rPr>
        <w:t>s</w:t>
      </w:r>
      <w:r w:rsidR="00C23DD0">
        <w:rPr>
          <w:rFonts w:ascii="Times New Roman" w:eastAsia="Calibri" w:hAnsi="Times New Roman" w:cs="Times New Roman"/>
          <w:sz w:val="24"/>
          <w:szCs w:val="24"/>
        </w:rPr>
        <w:t xml:space="preserve"> del curso, también el estudio arrojó datos que permitió conocer</w:t>
      </w:r>
      <w:r w:rsidR="009763FF">
        <w:rPr>
          <w:rFonts w:ascii="Times New Roman" w:eastAsia="Calibri" w:hAnsi="Times New Roman" w:cs="Times New Roman"/>
          <w:sz w:val="24"/>
          <w:szCs w:val="24"/>
        </w:rPr>
        <w:t xml:space="preserve"> la precepción de los alumnos al usar los recursos y medios proporcionados en el curso a través de la plataforma tecnológica Black board.</w:t>
      </w:r>
    </w:p>
    <w:p w:rsidR="00F50A85" w:rsidRPr="00BA7A9C" w:rsidRDefault="00FC7CAD" w:rsidP="00BA7A9C">
      <w:pPr>
        <w:spacing w:line="480" w:lineRule="auto"/>
        <w:rPr>
          <w:rFonts w:ascii="Times New Roman" w:eastAsia="Calibri" w:hAnsi="Times New Roman" w:cs="Times New Roman"/>
          <w:sz w:val="24"/>
          <w:szCs w:val="24"/>
        </w:rPr>
      </w:pPr>
      <w:r w:rsidRPr="001520D8">
        <w:rPr>
          <w:rFonts w:ascii="Times New Roman" w:hAnsi="Times New Roman" w:cs="Times New Roman"/>
          <w:b/>
          <w:sz w:val="24"/>
          <w:szCs w:val="24"/>
        </w:rPr>
        <w:t>Marco teórico.</w:t>
      </w:r>
    </w:p>
    <w:p w:rsidR="003F1F2E" w:rsidRDefault="009C6F74" w:rsidP="00D8650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 inclusión de las  tecnologías de información y comunicación en el ámbito educativo han </w:t>
      </w:r>
      <w:r w:rsidR="00C761A2">
        <w:rPr>
          <w:rFonts w:ascii="Times New Roman" w:eastAsia="Calibri" w:hAnsi="Times New Roman" w:cs="Times New Roman"/>
          <w:sz w:val="24"/>
          <w:szCs w:val="24"/>
        </w:rPr>
        <w:t>contribuido a la necesidad de transformar  y rediseñar los distintos planes y programas de estudio, así como también en el sector productivo  mediante sus curso de capacitación y actualización continua</w:t>
      </w:r>
      <w:r w:rsidR="003F1F2E">
        <w:rPr>
          <w:rFonts w:ascii="Times New Roman" w:eastAsia="Calibri" w:hAnsi="Times New Roman" w:cs="Times New Roman"/>
          <w:sz w:val="24"/>
          <w:szCs w:val="24"/>
        </w:rPr>
        <w:t>, s</w:t>
      </w:r>
      <w:r w:rsidR="00C761A2">
        <w:rPr>
          <w:rFonts w:ascii="Times New Roman" w:eastAsia="Calibri" w:hAnsi="Times New Roman" w:cs="Times New Roman"/>
          <w:sz w:val="24"/>
          <w:szCs w:val="24"/>
        </w:rPr>
        <w:t>iendo uno de l</w:t>
      </w:r>
      <w:r w:rsidR="003F1F2E">
        <w:rPr>
          <w:rFonts w:ascii="Times New Roman" w:eastAsia="Calibri" w:hAnsi="Times New Roman" w:cs="Times New Roman"/>
          <w:sz w:val="24"/>
          <w:szCs w:val="24"/>
        </w:rPr>
        <w:t xml:space="preserve">os campos de replanteamientos </w:t>
      </w:r>
      <w:r w:rsidR="00C761A2">
        <w:rPr>
          <w:rFonts w:ascii="Times New Roman" w:eastAsia="Calibri" w:hAnsi="Times New Roman" w:cs="Times New Roman"/>
          <w:sz w:val="24"/>
          <w:szCs w:val="24"/>
        </w:rPr>
        <w:t xml:space="preserve"> el diseño instruccional</w:t>
      </w:r>
      <w:r w:rsidR="003F1F2E">
        <w:rPr>
          <w:rFonts w:ascii="Times New Roman" w:eastAsia="Calibri" w:hAnsi="Times New Roman" w:cs="Times New Roman"/>
          <w:sz w:val="24"/>
          <w:szCs w:val="24"/>
        </w:rPr>
        <w:t xml:space="preserve">. Para  Yukavetsky (2007), diseño instruccional </w:t>
      </w:r>
      <w:r w:rsidR="001D69C4" w:rsidRPr="001D69C4">
        <w:rPr>
          <w:rFonts w:ascii="Times New Roman" w:eastAsia="Calibri" w:hAnsi="Times New Roman" w:cs="Times New Roman"/>
          <w:i/>
          <w:sz w:val="24"/>
          <w:szCs w:val="24"/>
        </w:rPr>
        <w:t>(DI)</w:t>
      </w:r>
      <w:r w:rsidR="001D69C4">
        <w:rPr>
          <w:rFonts w:ascii="Times New Roman" w:eastAsia="Calibri" w:hAnsi="Times New Roman" w:cs="Times New Roman"/>
          <w:sz w:val="24"/>
          <w:szCs w:val="24"/>
        </w:rPr>
        <w:t xml:space="preserve"> </w:t>
      </w:r>
      <w:r w:rsidR="003F1F2E">
        <w:rPr>
          <w:rFonts w:ascii="Times New Roman" w:eastAsia="Calibri" w:hAnsi="Times New Roman" w:cs="Times New Roman"/>
          <w:sz w:val="24"/>
          <w:szCs w:val="24"/>
        </w:rPr>
        <w:t xml:space="preserve">se define como un proceso sistemático, planificado y estructurado donde se produce una diversidad de materiales educativos acorde a las necesidades de los educandos. De esta manera los modelos instruccionales son los que orientan y guían el diseño, desarrollo de estrategias y materiales educativos. </w:t>
      </w:r>
    </w:p>
    <w:p w:rsidR="003F1F2E" w:rsidRDefault="003F1F2E" w:rsidP="00D8650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Con lo anterior, es de suma importancia tener en cuenta que un diseño instruccional consistente, se debe al apoyo de un modelo educativo claro y explícito.</w:t>
      </w:r>
    </w:p>
    <w:p w:rsidR="001D69C4" w:rsidRDefault="001D69C4" w:rsidP="00D8650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 </w:t>
      </w:r>
      <w:r w:rsidRPr="001D69C4">
        <w:rPr>
          <w:rFonts w:ascii="Times New Roman" w:eastAsia="Calibri" w:hAnsi="Times New Roman" w:cs="Times New Roman"/>
          <w:i/>
          <w:sz w:val="24"/>
          <w:szCs w:val="24"/>
        </w:rPr>
        <w:t>DI</w:t>
      </w:r>
      <w:r>
        <w:rPr>
          <w:rFonts w:ascii="Times New Roman" w:eastAsia="Calibri" w:hAnsi="Times New Roman" w:cs="Times New Roman"/>
          <w:sz w:val="24"/>
          <w:szCs w:val="24"/>
        </w:rPr>
        <w:t xml:space="preserve"> en términos generales se basa en cinco etapas:</w:t>
      </w:r>
    </w:p>
    <w:p w:rsidR="001D69C4" w:rsidRDefault="001D69C4" w:rsidP="001D69C4">
      <w:pPr>
        <w:pStyle w:val="ListParagraph"/>
        <w:numPr>
          <w:ilvl w:val="0"/>
          <w:numId w:val="3"/>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Análisis.</w:t>
      </w:r>
    </w:p>
    <w:p w:rsidR="001D69C4" w:rsidRDefault="001D69C4" w:rsidP="001D69C4">
      <w:pPr>
        <w:pStyle w:val="ListParagraph"/>
        <w:numPr>
          <w:ilvl w:val="0"/>
          <w:numId w:val="3"/>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Diseño</w:t>
      </w:r>
    </w:p>
    <w:p w:rsidR="001D69C4" w:rsidRDefault="001D69C4" w:rsidP="001D69C4">
      <w:pPr>
        <w:pStyle w:val="ListParagraph"/>
        <w:numPr>
          <w:ilvl w:val="0"/>
          <w:numId w:val="3"/>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Desarrollo</w:t>
      </w:r>
    </w:p>
    <w:p w:rsidR="001D69C4" w:rsidRDefault="001D69C4" w:rsidP="001D69C4">
      <w:pPr>
        <w:pStyle w:val="ListParagraph"/>
        <w:numPr>
          <w:ilvl w:val="0"/>
          <w:numId w:val="3"/>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Implementación</w:t>
      </w:r>
    </w:p>
    <w:p w:rsidR="001D69C4" w:rsidRDefault="001D69C4" w:rsidP="001D69C4">
      <w:pPr>
        <w:pStyle w:val="ListParagraph"/>
        <w:numPr>
          <w:ilvl w:val="0"/>
          <w:numId w:val="3"/>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Evaluación del proceso.</w:t>
      </w:r>
    </w:p>
    <w:p w:rsidR="00A63F74" w:rsidRDefault="00A91BA1" w:rsidP="00D8650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Lo </w:t>
      </w:r>
      <w:r w:rsidR="00C51FFA">
        <w:rPr>
          <w:rFonts w:ascii="Times New Roman" w:eastAsia="Calibri" w:hAnsi="Times New Roman" w:cs="Times New Roman"/>
          <w:sz w:val="24"/>
          <w:szCs w:val="24"/>
        </w:rPr>
        <w:t xml:space="preserve">anterior, </w:t>
      </w:r>
      <w:r>
        <w:rPr>
          <w:rFonts w:ascii="Times New Roman" w:eastAsia="Calibri" w:hAnsi="Times New Roman" w:cs="Times New Roman"/>
          <w:sz w:val="24"/>
          <w:szCs w:val="24"/>
        </w:rPr>
        <w:t xml:space="preserve"> lleva al planteamiento de cuestionamientos </w:t>
      </w:r>
      <w:r w:rsidR="00C51FFA">
        <w:rPr>
          <w:rFonts w:ascii="Times New Roman" w:eastAsia="Calibri" w:hAnsi="Times New Roman" w:cs="Times New Roman"/>
          <w:sz w:val="24"/>
          <w:szCs w:val="24"/>
        </w:rPr>
        <w:t>a los que se enfrenta al momento de diseñar un curso, algunas de ellas son:</w:t>
      </w:r>
      <w:r>
        <w:rPr>
          <w:rFonts w:ascii="Times New Roman" w:eastAsia="Calibri" w:hAnsi="Times New Roman" w:cs="Times New Roman"/>
          <w:sz w:val="24"/>
          <w:szCs w:val="24"/>
        </w:rPr>
        <w:t xml:space="preserve"> ¿qué medios a utilizar  en una situación didáctica en particular?</w:t>
      </w:r>
      <w:r w:rsidR="00547986">
        <w:rPr>
          <w:rFonts w:ascii="Times New Roman" w:eastAsia="Calibri" w:hAnsi="Times New Roman" w:cs="Times New Roman"/>
          <w:sz w:val="24"/>
          <w:szCs w:val="24"/>
        </w:rPr>
        <w:t xml:space="preserve">, ¿qué criterios usar para la selección de materiales?, ¿qué perfil tienen los aprendices?, etc. </w:t>
      </w:r>
      <w:r w:rsidR="00C51FFA">
        <w:rPr>
          <w:rFonts w:ascii="Times New Roman" w:eastAsia="Calibri" w:hAnsi="Times New Roman" w:cs="Times New Roman"/>
          <w:sz w:val="24"/>
          <w:szCs w:val="24"/>
        </w:rPr>
        <w:t>Debido a ello, es  fundamental contar con un modelo base para la planeación, diseño, desarrollo  e implementación  d</w:t>
      </w:r>
      <w:r w:rsidR="000701D4">
        <w:rPr>
          <w:rFonts w:ascii="Times New Roman" w:eastAsia="Calibri" w:hAnsi="Times New Roman" w:cs="Times New Roman"/>
          <w:sz w:val="24"/>
          <w:szCs w:val="24"/>
        </w:rPr>
        <w:t>e cursos en entornos virtuales.</w:t>
      </w:r>
      <w:r w:rsidR="00A63F74">
        <w:rPr>
          <w:rFonts w:ascii="Times New Roman" w:eastAsia="Calibri" w:hAnsi="Times New Roman" w:cs="Times New Roman"/>
          <w:sz w:val="24"/>
          <w:szCs w:val="24"/>
        </w:rPr>
        <w:t xml:space="preserve"> </w:t>
      </w:r>
    </w:p>
    <w:p w:rsidR="00997FD9" w:rsidRDefault="00A63F74" w:rsidP="00D8650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E</w:t>
      </w:r>
      <w:r w:rsidR="00997FD9">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00997FD9">
        <w:rPr>
          <w:rFonts w:ascii="Times New Roman" w:eastAsia="Calibri" w:hAnsi="Times New Roman" w:cs="Times New Roman"/>
          <w:sz w:val="24"/>
          <w:szCs w:val="24"/>
        </w:rPr>
        <w:t xml:space="preserve"> Modelo ASSURE fue creado por Heinich, Molenda, Russell y Smaldino (1993), el cual tiene apoyo en la teoría de Robert Gagné,  en lo que respecta a los nueve eventos de instrucción, que son:</w:t>
      </w:r>
    </w:p>
    <w:p w:rsidR="00997FD9" w:rsidRDefault="00997FD9" w:rsidP="00997FD9">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Atraer la atención del alumno. </w:t>
      </w:r>
    </w:p>
    <w:p w:rsidR="00997FD9" w:rsidRDefault="00997FD9" w:rsidP="00997FD9">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Informar al alumno, cuál es el objetivo.</w:t>
      </w:r>
    </w:p>
    <w:p w:rsidR="00997FD9" w:rsidRDefault="00997FD9" w:rsidP="00997FD9">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Estimulación del recuerdo de las capacidades de requisito aprendidas.</w:t>
      </w:r>
    </w:p>
    <w:p w:rsidR="00997FD9" w:rsidRDefault="00997FD9" w:rsidP="00997FD9">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Presentación del material de estudio.</w:t>
      </w:r>
    </w:p>
    <w:p w:rsidR="00997FD9" w:rsidRDefault="00997FD9" w:rsidP="00997FD9">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Orientación del aprendizaje.</w:t>
      </w:r>
    </w:p>
    <w:p w:rsidR="00997FD9" w:rsidRDefault="00997FD9" w:rsidP="00997FD9">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Producción de la conducta</w:t>
      </w:r>
    </w:p>
    <w:p w:rsidR="00997FD9" w:rsidRDefault="00997FD9" w:rsidP="00997FD9">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Retroalimentación a las conductas correctas.</w:t>
      </w:r>
    </w:p>
    <w:p w:rsidR="00997FD9" w:rsidRDefault="00997FD9" w:rsidP="00997FD9">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Evaluación de las ejecuciones.</w:t>
      </w:r>
    </w:p>
    <w:p w:rsidR="00997FD9" w:rsidRDefault="00997FD9" w:rsidP="00997FD9">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Mejoramiento de la retentiva y la transferencia.</w:t>
      </w:r>
    </w:p>
    <w:p w:rsidR="000B3B87" w:rsidRDefault="009979D4" w:rsidP="000B3B8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Según Gagné (1975), la planeación</w:t>
      </w:r>
      <w:r w:rsidR="00E813B7">
        <w:rPr>
          <w:rFonts w:ascii="Times New Roman" w:eastAsia="Calibri" w:hAnsi="Times New Roman" w:cs="Times New Roman"/>
          <w:sz w:val="24"/>
          <w:szCs w:val="24"/>
        </w:rPr>
        <w:t xml:space="preserve"> de la instrucción educativa se define como la selección y organización de eventos  externos</w:t>
      </w:r>
      <w:r w:rsidR="00250566">
        <w:rPr>
          <w:rFonts w:ascii="Times New Roman" w:eastAsia="Calibri" w:hAnsi="Times New Roman" w:cs="Times New Roman"/>
          <w:sz w:val="24"/>
          <w:szCs w:val="24"/>
        </w:rPr>
        <w:t xml:space="preserve">  como los del medio ambiente</w:t>
      </w:r>
      <w:r w:rsidR="00E813B7">
        <w:rPr>
          <w:rFonts w:ascii="Times New Roman" w:eastAsia="Calibri" w:hAnsi="Times New Roman" w:cs="Times New Roman"/>
          <w:sz w:val="24"/>
          <w:szCs w:val="24"/>
        </w:rPr>
        <w:t xml:space="preserve"> que influyen en los </w:t>
      </w:r>
      <w:r w:rsidR="00E813B7">
        <w:rPr>
          <w:rFonts w:ascii="Times New Roman" w:eastAsia="Calibri" w:hAnsi="Times New Roman" w:cs="Times New Roman"/>
          <w:sz w:val="24"/>
          <w:szCs w:val="24"/>
        </w:rPr>
        <w:lastRenderedPageBreak/>
        <w:t>procesos internos del alumno para lograr el  aprendizaje.</w:t>
      </w:r>
      <w:r w:rsidR="000B3B87">
        <w:rPr>
          <w:rFonts w:ascii="Times New Roman" w:eastAsia="Calibri" w:hAnsi="Times New Roman" w:cs="Times New Roman"/>
          <w:sz w:val="24"/>
          <w:szCs w:val="24"/>
        </w:rPr>
        <w:t xml:space="preserve"> Así como también menciona que el docente debe cumplir con tres roles en la instrucción educativa, que son:</w:t>
      </w:r>
    </w:p>
    <w:p w:rsidR="000B3B87" w:rsidRDefault="000B3B87" w:rsidP="000B3B87">
      <w:pPr>
        <w:pStyle w:val="ListParagraph"/>
        <w:numPr>
          <w:ilvl w:val="0"/>
          <w:numId w:val="4"/>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Diseñador: que garantice el logro de la planeación de la instrucción. </w:t>
      </w:r>
    </w:p>
    <w:p w:rsidR="000B3B87" w:rsidRDefault="000B3B87" w:rsidP="000B3B87">
      <w:pPr>
        <w:pStyle w:val="ListParagraph"/>
        <w:numPr>
          <w:ilvl w:val="0"/>
          <w:numId w:val="4"/>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Director: selecciona las condiciones que promueven el aprendizaje y las organiza.</w:t>
      </w:r>
    </w:p>
    <w:p w:rsidR="000B3B87" w:rsidRPr="000B3B87" w:rsidRDefault="000B3B87" w:rsidP="000B3B87">
      <w:pPr>
        <w:pStyle w:val="ListParagraph"/>
        <w:numPr>
          <w:ilvl w:val="0"/>
          <w:numId w:val="4"/>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Evaluador: apoya la realidad que exige que el aprendiz demuestre lo aprendido.</w:t>
      </w:r>
    </w:p>
    <w:p w:rsidR="00D86500" w:rsidRPr="007D2F27" w:rsidRDefault="000B3B87" w:rsidP="00D86500">
      <w:pPr>
        <w:spacing w:line="480" w:lineRule="auto"/>
        <w:rPr>
          <w:rFonts w:ascii="Times New Roman" w:hAnsi="Times New Roman" w:cs="Times New Roman"/>
          <w:sz w:val="24"/>
          <w:szCs w:val="24"/>
        </w:rPr>
      </w:pPr>
      <w:r>
        <w:rPr>
          <w:rFonts w:ascii="Times New Roman" w:eastAsia="Calibri" w:hAnsi="Times New Roman" w:cs="Times New Roman"/>
          <w:sz w:val="24"/>
          <w:szCs w:val="24"/>
        </w:rPr>
        <w:t>Con lo anterior, se expone al</w:t>
      </w:r>
      <w:r w:rsidR="002D65A0">
        <w:rPr>
          <w:rFonts w:ascii="Times New Roman" w:eastAsia="Calibri" w:hAnsi="Times New Roman" w:cs="Times New Roman"/>
          <w:sz w:val="24"/>
          <w:szCs w:val="24"/>
        </w:rPr>
        <w:t xml:space="preserve"> m</w:t>
      </w:r>
      <w:r w:rsidR="00D86500" w:rsidRPr="007D2F27">
        <w:rPr>
          <w:rFonts w:ascii="Times New Roman" w:eastAsia="Calibri" w:hAnsi="Times New Roman" w:cs="Times New Roman"/>
          <w:sz w:val="24"/>
          <w:szCs w:val="24"/>
        </w:rPr>
        <w:t xml:space="preserve">odelo ASSURE, está bajo el lente </w:t>
      </w:r>
      <w:r w:rsidR="00A33B59">
        <w:rPr>
          <w:rFonts w:ascii="Times New Roman" w:eastAsia="Calibri" w:hAnsi="Times New Roman" w:cs="Times New Roman"/>
          <w:sz w:val="24"/>
          <w:szCs w:val="24"/>
        </w:rPr>
        <w:t>de un enfoque sistémico, es decir, aplica a un</w:t>
      </w:r>
      <w:r w:rsidR="00D86500" w:rsidRPr="007D2F27">
        <w:rPr>
          <w:rFonts w:ascii="Times New Roman" w:eastAsia="Calibri" w:hAnsi="Times New Roman" w:cs="Times New Roman"/>
          <w:sz w:val="24"/>
          <w:szCs w:val="24"/>
        </w:rPr>
        <w:t xml:space="preserve"> diseño did</w:t>
      </w:r>
      <w:r w:rsidR="00A33B59">
        <w:rPr>
          <w:rFonts w:ascii="Times New Roman" w:eastAsia="Calibri" w:hAnsi="Times New Roman" w:cs="Times New Roman"/>
          <w:sz w:val="24"/>
          <w:szCs w:val="24"/>
        </w:rPr>
        <w:t>áctico planeado, llevado a cabo</w:t>
      </w:r>
      <w:r w:rsidR="00D86500" w:rsidRPr="007D2F27">
        <w:rPr>
          <w:rFonts w:ascii="Times New Roman" w:eastAsia="Calibri" w:hAnsi="Times New Roman" w:cs="Times New Roman"/>
          <w:sz w:val="24"/>
          <w:szCs w:val="24"/>
        </w:rPr>
        <w:t xml:space="preserve"> mediante un proceso diseñado con objetivos, sistemas  y etapas. La  finalidad</w:t>
      </w:r>
      <w:r w:rsidR="006669BC">
        <w:rPr>
          <w:rFonts w:ascii="Times New Roman" w:eastAsia="Calibri" w:hAnsi="Times New Roman" w:cs="Times New Roman"/>
          <w:sz w:val="24"/>
          <w:szCs w:val="24"/>
        </w:rPr>
        <w:t xml:space="preserve"> de dicho modelo es guiar la</w:t>
      </w:r>
      <w:r w:rsidR="00D86500" w:rsidRPr="007D2F27">
        <w:rPr>
          <w:rFonts w:ascii="Times New Roman" w:eastAsia="Calibri" w:hAnsi="Times New Roman" w:cs="Times New Roman"/>
          <w:sz w:val="24"/>
          <w:szCs w:val="24"/>
        </w:rPr>
        <w:t xml:space="preserve"> selección, utilización óptima, aplicaci</w:t>
      </w:r>
      <w:r w:rsidR="002C08B0">
        <w:rPr>
          <w:rFonts w:ascii="Times New Roman" w:eastAsia="Calibri" w:hAnsi="Times New Roman" w:cs="Times New Roman"/>
          <w:sz w:val="24"/>
          <w:szCs w:val="24"/>
        </w:rPr>
        <w:t>ón  y adquisición de medios y</w:t>
      </w:r>
      <w:r w:rsidR="00D86500" w:rsidRPr="007D2F27">
        <w:rPr>
          <w:rFonts w:ascii="Times New Roman" w:eastAsia="Calibri" w:hAnsi="Times New Roman" w:cs="Times New Roman"/>
          <w:sz w:val="24"/>
          <w:szCs w:val="24"/>
        </w:rPr>
        <w:t xml:space="preserve"> materiales  didácticos, lo cual contribuye a organizar, administrar y programar los diseños intruccionales </w:t>
      </w:r>
      <w:r w:rsidR="00624C0D">
        <w:rPr>
          <w:rFonts w:ascii="Times New Roman" w:eastAsia="Calibri" w:hAnsi="Times New Roman" w:cs="Times New Roman"/>
          <w:sz w:val="24"/>
          <w:szCs w:val="24"/>
        </w:rPr>
        <w:t xml:space="preserve"> </w:t>
      </w:r>
      <w:r w:rsidR="00D86500" w:rsidRPr="007D2F27">
        <w:rPr>
          <w:rFonts w:ascii="Times New Roman" w:eastAsia="Calibri" w:hAnsi="Times New Roman" w:cs="Times New Roman"/>
          <w:sz w:val="24"/>
          <w:szCs w:val="24"/>
        </w:rPr>
        <w:t xml:space="preserve">para cursos </w:t>
      </w:r>
      <w:r w:rsidR="006669BC">
        <w:rPr>
          <w:rFonts w:ascii="Times New Roman" w:eastAsia="Calibri" w:hAnsi="Times New Roman" w:cs="Times New Roman"/>
          <w:sz w:val="24"/>
          <w:szCs w:val="24"/>
        </w:rPr>
        <w:t>académicos</w:t>
      </w:r>
      <w:r w:rsidR="00624C0D">
        <w:rPr>
          <w:rFonts w:ascii="Times New Roman" w:eastAsia="Calibri" w:hAnsi="Times New Roman" w:cs="Times New Roman"/>
          <w:sz w:val="24"/>
          <w:szCs w:val="24"/>
        </w:rPr>
        <w:t xml:space="preserve">, y en </w:t>
      </w:r>
      <w:r w:rsidR="006669BC">
        <w:rPr>
          <w:rFonts w:ascii="Times New Roman" w:eastAsia="Calibri" w:hAnsi="Times New Roman" w:cs="Times New Roman"/>
          <w:sz w:val="24"/>
          <w:szCs w:val="24"/>
        </w:rPr>
        <w:t>específico de</w:t>
      </w:r>
      <w:r w:rsidR="00624C0D">
        <w:rPr>
          <w:rFonts w:ascii="Times New Roman" w:eastAsia="Calibri" w:hAnsi="Times New Roman" w:cs="Times New Roman"/>
          <w:sz w:val="24"/>
          <w:szCs w:val="24"/>
        </w:rPr>
        <w:t xml:space="preserve"> cursos </w:t>
      </w:r>
      <w:r w:rsidR="006669BC">
        <w:rPr>
          <w:rFonts w:ascii="Times New Roman" w:eastAsia="Calibri" w:hAnsi="Times New Roman" w:cs="Times New Roman"/>
          <w:sz w:val="24"/>
          <w:szCs w:val="24"/>
        </w:rPr>
        <w:t>en</w:t>
      </w:r>
      <w:r w:rsidR="00D86500" w:rsidRPr="007D2F27">
        <w:rPr>
          <w:rFonts w:ascii="Times New Roman" w:eastAsia="Calibri" w:hAnsi="Times New Roman" w:cs="Times New Roman"/>
          <w:sz w:val="24"/>
          <w:szCs w:val="24"/>
        </w:rPr>
        <w:t xml:space="preserve"> entor</w:t>
      </w:r>
      <w:r w:rsidR="002C08B0">
        <w:rPr>
          <w:rFonts w:ascii="Times New Roman" w:eastAsia="Calibri" w:hAnsi="Times New Roman" w:cs="Times New Roman"/>
          <w:sz w:val="24"/>
          <w:szCs w:val="24"/>
        </w:rPr>
        <w:t>nos virtuales. Lo que permite</w:t>
      </w:r>
      <w:r w:rsidR="00D52B61">
        <w:rPr>
          <w:rFonts w:ascii="Times New Roman" w:eastAsia="Calibri" w:hAnsi="Times New Roman" w:cs="Times New Roman"/>
          <w:sz w:val="24"/>
          <w:szCs w:val="24"/>
        </w:rPr>
        <w:t xml:space="preserve"> que </w:t>
      </w:r>
      <w:r w:rsidR="00BA7956">
        <w:rPr>
          <w:rFonts w:ascii="Times New Roman" w:eastAsia="Calibri" w:hAnsi="Times New Roman" w:cs="Times New Roman"/>
          <w:sz w:val="24"/>
          <w:szCs w:val="24"/>
        </w:rPr>
        <w:t xml:space="preserve">la institución, el diseñador y/o </w:t>
      </w:r>
      <w:r w:rsidR="00D52B61">
        <w:rPr>
          <w:rFonts w:ascii="Times New Roman" w:eastAsia="Calibri" w:hAnsi="Times New Roman" w:cs="Times New Roman"/>
          <w:sz w:val="24"/>
          <w:szCs w:val="24"/>
        </w:rPr>
        <w:t>el docente</w:t>
      </w:r>
      <w:r w:rsidR="00D86500" w:rsidRPr="007D2F27">
        <w:rPr>
          <w:rFonts w:ascii="Times New Roman" w:eastAsia="Calibri" w:hAnsi="Times New Roman" w:cs="Times New Roman"/>
          <w:sz w:val="24"/>
          <w:szCs w:val="24"/>
        </w:rPr>
        <w:t xml:space="preserve"> incremente su planeación de inicio  y termino en diseño instruccional con respecto a la naturaleza  y características  exclusivas y quizá en algunos casos únicas de los perfiles de los cursos a diseñar.</w:t>
      </w:r>
    </w:p>
    <w:p w:rsidR="00D86500" w:rsidRDefault="00DD278B" w:rsidP="00D8650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El m</w:t>
      </w:r>
      <w:r w:rsidR="00D86500" w:rsidRPr="007D2F27">
        <w:rPr>
          <w:rFonts w:ascii="Times New Roman" w:eastAsia="Calibri" w:hAnsi="Times New Roman" w:cs="Times New Roman"/>
          <w:sz w:val="24"/>
          <w:szCs w:val="24"/>
        </w:rPr>
        <w:t xml:space="preserve">odelo se desarrolla en seis pasos básicos: 1) </w:t>
      </w:r>
      <w:r w:rsidR="00D86500" w:rsidRPr="007D2F27">
        <w:rPr>
          <w:rFonts w:ascii="Times New Roman" w:eastAsia="Calibri" w:hAnsi="Times New Roman" w:cs="Times New Roman"/>
          <w:b/>
          <w:i/>
          <w:color w:val="0000CC"/>
          <w:sz w:val="24"/>
          <w:szCs w:val="24"/>
        </w:rPr>
        <w:t>A</w:t>
      </w:r>
      <w:r>
        <w:rPr>
          <w:rFonts w:ascii="Times New Roman" w:eastAsia="Calibri" w:hAnsi="Times New Roman" w:cs="Times New Roman"/>
          <w:sz w:val="24"/>
          <w:szCs w:val="24"/>
        </w:rPr>
        <w:t>nalizar las características de los aprendices</w:t>
      </w:r>
      <w:r w:rsidR="00D86500" w:rsidRPr="007D2F27">
        <w:rPr>
          <w:rFonts w:ascii="Times New Roman" w:eastAsia="Calibri" w:hAnsi="Times New Roman" w:cs="Times New Roman"/>
          <w:sz w:val="24"/>
          <w:szCs w:val="24"/>
        </w:rPr>
        <w:t xml:space="preserve">, 2) </w:t>
      </w:r>
      <w:r w:rsidR="00D86500" w:rsidRPr="007D2F27">
        <w:rPr>
          <w:rFonts w:ascii="Times New Roman" w:eastAsia="Calibri" w:hAnsi="Times New Roman" w:cs="Times New Roman"/>
          <w:b/>
          <w:i/>
          <w:color w:val="0000CC"/>
          <w:sz w:val="24"/>
          <w:szCs w:val="24"/>
        </w:rPr>
        <w:t>S</w:t>
      </w:r>
      <w:r w:rsidR="00760DAF">
        <w:rPr>
          <w:rFonts w:ascii="Times New Roman" w:eastAsia="Calibri" w:hAnsi="Times New Roman" w:cs="Times New Roman"/>
          <w:sz w:val="24"/>
          <w:szCs w:val="24"/>
        </w:rPr>
        <w:t>elección y establecimiento de objetivos</w:t>
      </w:r>
      <w:r w:rsidR="00D86500" w:rsidRPr="007D2F27">
        <w:rPr>
          <w:rFonts w:ascii="Times New Roman" w:eastAsia="Calibri" w:hAnsi="Times New Roman" w:cs="Times New Roman"/>
          <w:sz w:val="24"/>
          <w:szCs w:val="24"/>
        </w:rPr>
        <w:t xml:space="preserve">, 3) </w:t>
      </w:r>
      <w:r w:rsidR="00D86500" w:rsidRPr="007D2F27">
        <w:rPr>
          <w:rFonts w:ascii="Times New Roman" w:eastAsia="Calibri" w:hAnsi="Times New Roman" w:cs="Times New Roman"/>
          <w:b/>
          <w:i/>
          <w:color w:val="0000CC"/>
          <w:sz w:val="24"/>
          <w:szCs w:val="24"/>
        </w:rPr>
        <w:t>S</w:t>
      </w:r>
      <w:r w:rsidR="00A96F69">
        <w:rPr>
          <w:rFonts w:ascii="Times New Roman" w:eastAsia="Calibri" w:hAnsi="Times New Roman" w:cs="Times New Roman"/>
          <w:sz w:val="24"/>
          <w:szCs w:val="24"/>
        </w:rPr>
        <w:t xml:space="preserve">elección de métodos, medios </w:t>
      </w:r>
      <w:r w:rsidR="006F0F76">
        <w:rPr>
          <w:rFonts w:ascii="Times New Roman" w:eastAsia="Calibri" w:hAnsi="Times New Roman" w:cs="Times New Roman"/>
          <w:sz w:val="24"/>
          <w:szCs w:val="24"/>
        </w:rPr>
        <w:t xml:space="preserve">y </w:t>
      </w:r>
      <w:r w:rsidR="00A96F69">
        <w:rPr>
          <w:rFonts w:ascii="Times New Roman" w:eastAsia="Calibri" w:hAnsi="Times New Roman" w:cs="Times New Roman"/>
          <w:sz w:val="24"/>
          <w:szCs w:val="24"/>
        </w:rPr>
        <w:t>materiales</w:t>
      </w:r>
      <w:r w:rsidR="006F0F76">
        <w:rPr>
          <w:rFonts w:ascii="Times New Roman" w:eastAsia="Calibri" w:hAnsi="Times New Roman" w:cs="Times New Roman"/>
          <w:sz w:val="24"/>
          <w:szCs w:val="24"/>
        </w:rPr>
        <w:t xml:space="preserve"> instruccionales</w:t>
      </w:r>
      <w:r w:rsidR="00D86500" w:rsidRPr="007D2F27">
        <w:rPr>
          <w:rFonts w:ascii="Times New Roman" w:eastAsia="Calibri" w:hAnsi="Times New Roman" w:cs="Times New Roman"/>
          <w:sz w:val="24"/>
          <w:szCs w:val="24"/>
        </w:rPr>
        <w:t xml:space="preserve">, 4) </w:t>
      </w:r>
      <w:r w:rsidR="00D86500" w:rsidRPr="007D2F27">
        <w:rPr>
          <w:rFonts w:ascii="Times New Roman" w:eastAsia="Calibri" w:hAnsi="Times New Roman" w:cs="Times New Roman"/>
          <w:b/>
          <w:i/>
          <w:color w:val="0000CC"/>
          <w:sz w:val="24"/>
          <w:szCs w:val="24"/>
        </w:rPr>
        <w:t>U</w:t>
      </w:r>
      <w:r w:rsidR="006F0F76">
        <w:rPr>
          <w:rFonts w:ascii="Times New Roman" w:eastAsia="Calibri" w:hAnsi="Times New Roman" w:cs="Times New Roman"/>
          <w:sz w:val="24"/>
          <w:szCs w:val="24"/>
        </w:rPr>
        <w:t>tilización de medios y materiales</w:t>
      </w:r>
      <w:r w:rsidR="00D86500" w:rsidRPr="007D2F27">
        <w:rPr>
          <w:rFonts w:ascii="Times New Roman" w:eastAsia="Calibri" w:hAnsi="Times New Roman" w:cs="Times New Roman"/>
          <w:sz w:val="24"/>
          <w:szCs w:val="24"/>
        </w:rPr>
        <w:t xml:space="preserve">, 5) </w:t>
      </w:r>
      <w:r w:rsidR="00D86500" w:rsidRPr="007D2F27">
        <w:rPr>
          <w:rFonts w:ascii="Times New Roman" w:eastAsia="Calibri" w:hAnsi="Times New Roman" w:cs="Times New Roman"/>
          <w:b/>
          <w:i/>
          <w:color w:val="0000CC"/>
          <w:sz w:val="24"/>
          <w:szCs w:val="24"/>
        </w:rPr>
        <w:t>R</w:t>
      </w:r>
      <w:r w:rsidR="006F0F76">
        <w:rPr>
          <w:rFonts w:ascii="Times New Roman" w:eastAsia="Calibri" w:hAnsi="Times New Roman" w:cs="Times New Roman"/>
          <w:sz w:val="24"/>
          <w:szCs w:val="24"/>
        </w:rPr>
        <w:t>equiere la participación de los aprendices,</w:t>
      </w:r>
      <w:r w:rsidR="00D86500" w:rsidRPr="007D2F27">
        <w:rPr>
          <w:rFonts w:ascii="Times New Roman" w:eastAsia="Calibri" w:hAnsi="Times New Roman" w:cs="Times New Roman"/>
          <w:sz w:val="24"/>
          <w:szCs w:val="24"/>
        </w:rPr>
        <w:t xml:space="preserve"> y 6) </w:t>
      </w:r>
      <w:r w:rsidR="00D86500" w:rsidRPr="007D2F27">
        <w:rPr>
          <w:rFonts w:ascii="Times New Roman" w:eastAsia="Calibri" w:hAnsi="Times New Roman" w:cs="Times New Roman"/>
          <w:b/>
          <w:i/>
          <w:color w:val="0000CC"/>
          <w:sz w:val="24"/>
          <w:szCs w:val="24"/>
        </w:rPr>
        <w:t>E</w:t>
      </w:r>
      <w:r w:rsidR="006F0F76">
        <w:rPr>
          <w:rFonts w:ascii="Times New Roman" w:eastAsia="Calibri" w:hAnsi="Times New Roman" w:cs="Times New Roman"/>
          <w:sz w:val="24"/>
          <w:szCs w:val="24"/>
        </w:rPr>
        <w:t>valuación y revisión</w:t>
      </w:r>
      <w:r w:rsidR="00D86500" w:rsidRPr="007D2F27">
        <w:rPr>
          <w:rFonts w:ascii="Times New Roman" w:eastAsia="Calibri" w:hAnsi="Times New Roman" w:cs="Times New Roman"/>
          <w:sz w:val="24"/>
          <w:szCs w:val="24"/>
        </w:rPr>
        <w:t>. Identificando el significado de sus siglas (</w:t>
      </w:r>
      <w:r w:rsidR="00D86500" w:rsidRPr="007D2F27">
        <w:rPr>
          <w:rFonts w:ascii="Times New Roman" w:eastAsia="Calibri" w:hAnsi="Times New Roman" w:cs="Times New Roman"/>
          <w:b/>
          <w:color w:val="0000CC"/>
          <w:sz w:val="24"/>
          <w:szCs w:val="24"/>
        </w:rPr>
        <w:t>ASSURE</w:t>
      </w:r>
      <w:r w:rsidR="00D86500" w:rsidRPr="007D2F27">
        <w:rPr>
          <w:rFonts w:ascii="Times New Roman" w:eastAsia="Calibri" w:hAnsi="Times New Roman" w:cs="Times New Roman"/>
          <w:sz w:val="24"/>
          <w:szCs w:val="24"/>
        </w:rPr>
        <w:t>)</w:t>
      </w:r>
      <w:r w:rsidR="005A61D5">
        <w:rPr>
          <w:rFonts w:ascii="Times New Roman" w:eastAsia="Calibri" w:hAnsi="Times New Roman" w:cs="Times New Roman"/>
          <w:sz w:val="24"/>
          <w:szCs w:val="24"/>
        </w:rPr>
        <w:t>. A continuación se presenta la descripción de cada paso:</w:t>
      </w:r>
    </w:p>
    <w:p w:rsidR="002A316B" w:rsidRDefault="002A316B" w:rsidP="001C741F">
      <w:pPr>
        <w:pStyle w:val="ListParagraph"/>
        <w:numPr>
          <w:ilvl w:val="0"/>
          <w:numId w:val="2"/>
        </w:numPr>
        <w:spacing w:line="480" w:lineRule="auto"/>
        <w:rPr>
          <w:rFonts w:ascii="Times New Roman" w:eastAsia="Calibri" w:hAnsi="Times New Roman" w:cs="Times New Roman"/>
          <w:sz w:val="24"/>
          <w:szCs w:val="24"/>
        </w:rPr>
      </w:pPr>
      <w:r w:rsidRPr="001C741F">
        <w:rPr>
          <w:rFonts w:ascii="Times New Roman" w:eastAsia="Calibri" w:hAnsi="Times New Roman" w:cs="Times New Roman"/>
          <w:sz w:val="24"/>
          <w:szCs w:val="24"/>
        </w:rPr>
        <w:t>El análisis de l</w:t>
      </w:r>
      <w:r w:rsidR="001F35E1">
        <w:rPr>
          <w:rFonts w:ascii="Times New Roman" w:eastAsia="Calibri" w:hAnsi="Times New Roman" w:cs="Times New Roman"/>
          <w:sz w:val="24"/>
          <w:szCs w:val="24"/>
        </w:rPr>
        <w:t xml:space="preserve">os aprendices se refiere que primeramente hay que </w:t>
      </w:r>
      <w:r w:rsidR="001C741F">
        <w:rPr>
          <w:rFonts w:ascii="Times New Roman" w:eastAsia="Calibri" w:hAnsi="Times New Roman" w:cs="Times New Roman"/>
          <w:sz w:val="24"/>
          <w:szCs w:val="24"/>
        </w:rPr>
        <w:t>conoce</w:t>
      </w:r>
      <w:r w:rsidR="001F35E1">
        <w:rPr>
          <w:rFonts w:ascii="Times New Roman" w:eastAsia="Calibri" w:hAnsi="Times New Roman" w:cs="Times New Roman"/>
          <w:sz w:val="24"/>
          <w:szCs w:val="24"/>
        </w:rPr>
        <w:t>r</w:t>
      </w:r>
      <w:r w:rsidR="001C741F">
        <w:rPr>
          <w:rFonts w:ascii="Times New Roman" w:eastAsia="Calibri" w:hAnsi="Times New Roman" w:cs="Times New Roman"/>
          <w:sz w:val="24"/>
          <w:szCs w:val="24"/>
        </w:rPr>
        <w:t xml:space="preserve"> a los participantes</w:t>
      </w:r>
      <w:r w:rsidR="001F35E1">
        <w:rPr>
          <w:rFonts w:ascii="Times New Roman" w:eastAsia="Calibri" w:hAnsi="Times New Roman" w:cs="Times New Roman"/>
          <w:sz w:val="24"/>
          <w:szCs w:val="24"/>
        </w:rPr>
        <w:t>, sus características de contexto, conocimientos previos y /o expectativas.</w:t>
      </w:r>
    </w:p>
    <w:p w:rsidR="001F35E1" w:rsidRDefault="001F35E1" w:rsidP="001C741F">
      <w:pPr>
        <w:pStyle w:val="ListParagraph"/>
        <w:numPr>
          <w:ilvl w:val="0"/>
          <w:numId w:val="2"/>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El establecimiento de objetivos, se  definen para concretar qué deben de aprender los participantes, tomando en cuenta dicha audiencia, identificar las condiciones bajo la cuales se llevará</w:t>
      </w:r>
      <w:r w:rsidR="00DB3EB3">
        <w:rPr>
          <w:rFonts w:ascii="Times New Roman" w:eastAsia="Calibri" w:hAnsi="Times New Roman" w:cs="Times New Roman"/>
          <w:sz w:val="24"/>
          <w:szCs w:val="24"/>
        </w:rPr>
        <w:t xml:space="preserve"> a cabo el desarrollo del curso, y el grado en que las  habilidades de aprendizaje serán dominadas.</w:t>
      </w:r>
    </w:p>
    <w:p w:rsidR="001F35E1" w:rsidRDefault="004E6953" w:rsidP="001C741F">
      <w:pPr>
        <w:pStyle w:val="ListParagraph"/>
        <w:numPr>
          <w:ilvl w:val="0"/>
          <w:numId w:val="2"/>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 base al medio </w:t>
      </w:r>
      <w:r w:rsidR="00224307">
        <w:rPr>
          <w:rFonts w:ascii="Times New Roman" w:eastAsia="Calibri" w:hAnsi="Times New Roman" w:cs="Times New Roman"/>
          <w:sz w:val="24"/>
          <w:szCs w:val="24"/>
        </w:rPr>
        <w:t>de la enseñanza, se selecciona</w:t>
      </w:r>
      <w:r w:rsidR="00580EA3">
        <w:rPr>
          <w:rFonts w:ascii="Times New Roman" w:eastAsia="Calibri" w:hAnsi="Times New Roman" w:cs="Times New Roman"/>
          <w:sz w:val="24"/>
          <w:szCs w:val="24"/>
        </w:rPr>
        <w:t>n</w:t>
      </w:r>
      <w:r w:rsidR="00224307">
        <w:rPr>
          <w:rFonts w:ascii="Times New Roman" w:eastAsia="Calibri" w:hAnsi="Times New Roman" w:cs="Times New Roman"/>
          <w:sz w:val="24"/>
          <w:szCs w:val="24"/>
        </w:rPr>
        <w:t xml:space="preserve"> los métodos de formación y los medios de distribución de los materiales didácticos. </w:t>
      </w:r>
    </w:p>
    <w:p w:rsidR="00224307" w:rsidRDefault="00224307" w:rsidP="001C741F">
      <w:pPr>
        <w:pStyle w:val="ListParagraph"/>
        <w:numPr>
          <w:ilvl w:val="0"/>
          <w:numId w:val="2"/>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Se refiere al uso de los materiales por parte de los participantes, es decir, cuándo de su uso, y la técnica que implica.</w:t>
      </w:r>
    </w:p>
    <w:p w:rsidR="00224307" w:rsidRDefault="008F743D" w:rsidP="001C741F">
      <w:pPr>
        <w:pStyle w:val="ListParagraph"/>
        <w:numPr>
          <w:ilvl w:val="0"/>
          <w:numId w:val="2"/>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La participación del aprendiz está determinada por</w:t>
      </w:r>
      <w:r w:rsidR="00E474FC">
        <w:rPr>
          <w:rFonts w:ascii="Times New Roman" w:eastAsia="Calibri" w:hAnsi="Times New Roman" w:cs="Times New Roman"/>
          <w:sz w:val="24"/>
          <w:szCs w:val="24"/>
        </w:rPr>
        <w:t xml:space="preserve"> </w:t>
      </w:r>
      <w:r w:rsidR="00582699">
        <w:rPr>
          <w:rFonts w:ascii="Times New Roman" w:eastAsia="Calibri" w:hAnsi="Times New Roman" w:cs="Times New Roman"/>
          <w:sz w:val="24"/>
          <w:szCs w:val="24"/>
        </w:rPr>
        <w:t>el desarrollo de las actividades  con base a los materiales seleccionados previamente.</w:t>
      </w:r>
    </w:p>
    <w:p w:rsidR="00582699" w:rsidRPr="001C741F" w:rsidRDefault="00582699" w:rsidP="001C741F">
      <w:pPr>
        <w:pStyle w:val="ListParagraph"/>
        <w:numPr>
          <w:ilvl w:val="0"/>
          <w:numId w:val="2"/>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Por medio de la evaluación se identifica si se han cumplido los objetivos del curso, se puede llegar a conocer las opiniones de los aprendices y detectar áreas de oportunidad. Así como también la evaluación a los medios y métodos didácticos aplicados. Permite la reflexión sobre el curso, los objetivos planteados, las estrategias</w:t>
      </w:r>
      <w:r w:rsidR="009B60D5">
        <w:rPr>
          <w:rFonts w:ascii="Times New Roman" w:eastAsia="Calibri" w:hAnsi="Times New Roman" w:cs="Times New Roman"/>
          <w:sz w:val="24"/>
          <w:szCs w:val="24"/>
        </w:rPr>
        <w:t xml:space="preserve"> y materiales  para  determinar si fueron los más  efectivos o si necesitan ser corregidos y/o </w:t>
      </w:r>
      <w:r w:rsidR="00E5662B">
        <w:rPr>
          <w:rFonts w:ascii="Times New Roman" w:eastAsia="Calibri" w:hAnsi="Times New Roman" w:cs="Times New Roman"/>
          <w:sz w:val="24"/>
          <w:szCs w:val="24"/>
        </w:rPr>
        <w:t>sustituidos</w:t>
      </w:r>
      <w:r w:rsidR="009B60D5">
        <w:rPr>
          <w:rFonts w:ascii="Times New Roman" w:eastAsia="Calibri" w:hAnsi="Times New Roman" w:cs="Times New Roman"/>
          <w:sz w:val="24"/>
          <w:szCs w:val="24"/>
        </w:rPr>
        <w:t>.</w:t>
      </w:r>
    </w:p>
    <w:p w:rsidR="005F3172" w:rsidRDefault="00FC7CAD" w:rsidP="00AF7BF6">
      <w:pPr>
        <w:spacing w:line="240" w:lineRule="auto"/>
        <w:rPr>
          <w:rFonts w:ascii="Times New Roman" w:hAnsi="Times New Roman" w:cs="Times New Roman"/>
          <w:b/>
          <w:sz w:val="24"/>
          <w:szCs w:val="24"/>
        </w:rPr>
      </w:pPr>
      <w:r w:rsidRPr="00BD381D">
        <w:rPr>
          <w:rFonts w:ascii="Times New Roman" w:hAnsi="Times New Roman" w:cs="Times New Roman"/>
          <w:b/>
          <w:sz w:val="24"/>
          <w:szCs w:val="24"/>
        </w:rPr>
        <w:t>Práctica/ejemplo de curso.</w:t>
      </w:r>
      <w:r w:rsidR="005F3172">
        <w:rPr>
          <w:rFonts w:ascii="Times New Roman" w:hAnsi="Times New Roman" w:cs="Times New Roman"/>
          <w:b/>
          <w:sz w:val="24"/>
          <w:szCs w:val="24"/>
        </w:rPr>
        <w:t xml:space="preserve"> </w:t>
      </w:r>
    </w:p>
    <w:p w:rsidR="00FC7CAD" w:rsidRDefault="005F3172" w:rsidP="005F3172">
      <w:pPr>
        <w:spacing w:line="480" w:lineRule="auto"/>
        <w:rPr>
          <w:rFonts w:ascii="Times New Roman" w:hAnsi="Times New Roman" w:cs="Times New Roman"/>
          <w:sz w:val="24"/>
          <w:szCs w:val="24"/>
        </w:rPr>
      </w:pPr>
      <w:r w:rsidRPr="005F3172">
        <w:rPr>
          <w:rFonts w:ascii="Times New Roman" w:hAnsi="Times New Roman" w:cs="Times New Roman"/>
          <w:sz w:val="24"/>
          <w:szCs w:val="24"/>
        </w:rPr>
        <w:t xml:space="preserve">El </w:t>
      </w:r>
      <w:r>
        <w:rPr>
          <w:rFonts w:ascii="Times New Roman" w:hAnsi="Times New Roman" w:cs="Times New Roman"/>
          <w:sz w:val="24"/>
          <w:szCs w:val="24"/>
        </w:rPr>
        <w:t>curso que se diseñó bajo el modelo ASSURE, pertenece al área de la psicología de nivel superior del sector privado.</w:t>
      </w:r>
    </w:p>
    <w:p w:rsidR="004E03B6" w:rsidRDefault="004E03B6" w:rsidP="005F3172">
      <w:pPr>
        <w:spacing w:line="480" w:lineRule="auto"/>
        <w:rPr>
          <w:rFonts w:ascii="Times New Roman" w:hAnsi="Times New Roman" w:cs="Times New Roman"/>
          <w:sz w:val="24"/>
          <w:szCs w:val="24"/>
        </w:rPr>
      </w:pPr>
      <w:r>
        <w:rPr>
          <w:rFonts w:ascii="Times New Roman" w:hAnsi="Times New Roman" w:cs="Times New Roman"/>
          <w:sz w:val="24"/>
          <w:szCs w:val="24"/>
        </w:rPr>
        <w:t>A continuación se presenta la ficha técnica de aplicación del Modelo ASSURE.</w:t>
      </w:r>
    </w:p>
    <w:p w:rsidR="004E03B6" w:rsidRDefault="004E03B6" w:rsidP="005F3172">
      <w:pPr>
        <w:spacing w:line="480" w:lineRule="auto"/>
        <w:rPr>
          <w:rFonts w:ascii="Times New Roman" w:hAnsi="Times New Roman" w:cs="Times New Roman"/>
          <w:sz w:val="24"/>
          <w:szCs w:val="24"/>
        </w:rPr>
      </w:pPr>
      <w:r>
        <w:rPr>
          <w:rFonts w:ascii="Times New Roman" w:hAnsi="Times New Roman" w:cs="Times New Roman"/>
          <w:sz w:val="24"/>
          <w:szCs w:val="24"/>
        </w:rPr>
        <w:t>Título del curso: Teorías de la personalidad.</w:t>
      </w:r>
      <w:r w:rsidR="00C55644">
        <w:rPr>
          <w:rFonts w:ascii="Times New Roman" w:hAnsi="Times New Roman" w:cs="Times New Roman"/>
          <w:sz w:val="24"/>
          <w:szCs w:val="24"/>
        </w:rPr>
        <w:t xml:space="preserve"> Dosificado en tres módulos, cada uno de  un mes de activación.</w:t>
      </w:r>
    </w:p>
    <w:p w:rsidR="007E70C6" w:rsidRDefault="00877E52" w:rsidP="005F317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Participantes</w:t>
      </w:r>
      <w:r w:rsidR="007E70C6">
        <w:rPr>
          <w:rFonts w:ascii="Times New Roman" w:hAnsi="Times New Roman" w:cs="Times New Roman"/>
          <w:sz w:val="24"/>
          <w:szCs w:val="24"/>
        </w:rPr>
        <w:t>:</w:t>
      </w:r>
      <w:r>
        <w:rPr>
          <w:rFonts w:ascii="Times New Roman" w:hAnsi="Times New Roman" w:cs="Times New Roman"/>
          <w:sz w:val="24"/>
          <w:szCs w:val="24"/>
        </w:rPr>
        <w:t xml:space="preserve"> </w:t>
      </w:r>
      <w:r w:rsidR="006A08CD">
        <w:rPr>
          <w:rFonts w:ascii="Times New Roman" w:hAnsi="Times New Roman" w:cs="Times New Roman"/>
          <w:sz w:val="24"/>
          <w:szCs w:val="24"/>
        </w:rPr>
        <w:t>alumnos de primer ingreso.</w:t>
      </w:r>
    </w:p>
    <w:p w:rsidR="0010055C" w:rsidRDefault="0010055C" w:rsidP="005F3172">
      <w:pPr>
        <w:spacing w:line="480" w:lineRule="auto"/>
        <w:rPr>
          <w:rFonts w:ascii="Times New Roman" w:hAnsi="Times New Roman" w:cs="Times New Roman"/>
          <w:sz w:val="24"/>
          <w:szCs w:val="24"/>
        </w:rPr>
      </w:pPr>
      <w:r>
        <w:rPr>
          <w:rFonts w:ascii="Times New Roman" w:hAnsi="Times New Roman" w:cs="Times New Roman"/>
          <w:sz w:val="24"/>
          <w:szCs w:val="24"/>
        </w:rPr>
        <w:t>Rango de edad: 17 a 40 años de edad.</w:t>
      </w:r>
    </w:p>
    <w:p w:rsidR="0010055C" w:rsidRDefault="0010055C" w:rsidP="005F3172">
      <w:pPr>
        <w:spacing w:line="480" w:lineRule="auto"/>
        <w:rPr>
          <w:rFonts w:ascii="Times New Roman" w:hAnsi="Times New Roman" w:cs="Times New Roman"/>
          <w:sz w:val="24"/>
          <w:szCs w:val="24"/>
        </w:rPr>
      </w:pPr>
      <w:r>
        <w:rPr>
          <w:rFonts w:ascii="Times New Roman" w:hAnsi="Times New Roman" w:cs="Times New Roman"/>
          <w:sz w:val="24"/>
          <w:szCs w:val="24"/>
        </w:rPr>
        <w:t>Estudios previos: preparatoria y licenciatura.</w:t>
      </w:r>
    </w:p>
    <w:p w:rsidR="006A08CD" w:rsidRDefault="006A08CD" w:rsidP="005F3172">
      <w:pPr>
        <w:spacing w:line="480" w:lineRule="auto"/>
        <w:rPr>
          <w:rFonts w:ascii="Times New Roman" w:hAnsi="Times New Roman" w:cs="Times New Roman"/>
          <w:sz w:val="24"/>
          <w:szCs w:val="24"/>
        </w:rPr>
      </w:pPr>
      <w:r>
        <w:rPr>
          <w:rFonts w:ascii="Times New Roman" w:hAnsi="Times New Roman" w:cs="Times New Roman"/>
          <w:sz w:val="24"/>
          <w:szCs w:val="24"/>
        </w:rPr>
        <w:t>Período escolar: Enero a Mayo de 2009.</w:t>
      </w:r>
    </w:p>
    <w:p w:rsidR="006A08CD" w:rsidRDefault="006A08CD" w:rsidP="005F3172">
      <w:pPr>
        <w:spacing w:line="480" w:lineRule="auto"/>
        <w:rPr>
          <w:rFonts w:ascii="Times New Roman" w:hAnsi="Times New Roman" w:cs="Times New Roman"/>
          <w:sz w:val="24"/>
          <w:szCs w:val="24"/>
        </w:rPr>
      </w:pPr>
      <w:r>
        <w:rPr>
          <w:rFonts w:ascii="Times New Roman" w:hAnsi="Times New Roman" w:cs="Times New Roman"/>
          <w:sz w:val="24"/>
          <w:szCs w:val="24"/>
        </w:rPr>
        <w:t>Se presenta en el siguiente gr</w:t>
      </w:r>
      <w:r w:rsidR="00F81D54">
        <w:rPr>
          <w:rFonts w:ascii="Times New Roman" w:hAnsi="Times New Roman" w:cs="Times New Roman"/>
          <w:sz w:val="24"/>
          <w:szCs w:val="24"/>
        </w:rPr>
        <w:t xml:space="preserve">áfico cada uno de los seis pasos </w:t>
      </w:r>
      <w:r>
        <w:rPr>
          <w:rFonts w:ascii="Times New Roman" w:hAnsi="Times New Roman" w:cs="Times New Roman"/>
          <w:sz w:val="24"/>
          <w:szCs w:val="24"/>
        </w:rPr>
        <w:t>del modelo ASSURE</w:t>
      </w:r>
      <w:r w:rsidR="00601BB0">
        <w:rPr>
          <w:rFonts w:ascii="Times New Roman" w:hAnsi="Times New Roman" w:cs="Times New Roman"/>
          <w:sz w:val="24"/>
          <w:szCs w:val="24"/>
        </w:rPr>
        <w:t xml:space="preserve"> con el diseño del curso </w:t>
      </w:r>
      <w:r w:rsidR="00601BB0" w:rsidRPr="006567F6">
        <w:rPr>
          <w:rFonts w:ascii="Times New Roman" w:hAnsi="Times New Roman" w:cs="Times New Roman"/>
          <w:sz w:val="24"/>
          <w:szCs w:val="24"/>
        </w:rPr>
        <w:t>aplicado</w:t>
      </w:r>
      <w:r w:rsidR="00601BB0">
        <w:rPr>
          <w:rFonts w:ascii="Times New Roman" w:hAnsi="Times New Roman" w:cs="Times New Roman"/>
          <w:sz w:val="24"/>
          <w:szCs w:val="24"/>
        </w:rPr>
        <w:t>:</w:t>
      </w:r>
    </w:p>
    <w:p w:rsidR="00601BB0" w:rsidRDefault="00601BB0" w:rsidP="005F3172">
      <w:pPr>
        <w:spacing w:line="480" w:lineRule="auto"/>
        <w:rPr>
          <w:rFonts w:ascii="Times New Roman" w:hAnsi="Times New Roman" w:cs="Times New Roman"/>
          <w:sz w:val="24"/>
          <w:szCs w:val="24"/>
        </w:rPr>
      </w:pPr>
      <w:r w:rsidRPr="003725AF">
        <w:rPr>
          <w:rFonts w:ascii="Times New Roman" w:hAnsi="Times New Roman" w:cs="Times New Roman"/>
          <w:noProof/>
          <w:color w:val="0000FF"/>
          <w:sz w:val="24"/>
          <w:szCs w:val="24"/>
          <w:lang w:val="es-PR" w:eastAsia="es-PR"/>
        </w:rPr>
        <w:drawing>
          <wp:inline distT="0" distB="0" distL="0" distR="0">
            <wp:extent cx="6092247" cy="4760768"/>
            <wp:effectExtent l="76200" t="57150" r="60960" b="590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C35F0" w:rsidRDefault="00DC35F0" w:rsidP="00DC35F0">
      <w:pPr>
        <w:spacing w:line="480" w:lineRule="auto"/>
        <w:rPr>
          <w:rFonts w:ascii="Times New Roman" w:hAnsi="Times New Roman" w:cs="Times New Roman"/>
          <w:noProof/>
          <w:sz w:val="24"/>
          <w:szCs w:val="24"/>
          <w:lang w:eastAsia="es-MX"/>
        </w:rPr>
      </w:pPr>
      <w:r>
        <w:rPr>
          <w:rFonts w:ascii="Times New Roman" w:hAnsi="Times New Roman" w:cs="Times New Roman"/>
          <w:noProof/>
          <w:sz w:val="24"/>
          <w:szCs w:val="24"/>
          <w:lang w:eastAsia="es-MX"/>
        </w:rPr>
        <w:lastRenderedPageBreak/>
        <w:t>A continuación se presenta la pantalla de estrutura principal del curso, con los componentes que la integran.</w:t>
      </w:r>
    </w:p>
    <w:p w:rsidR="00DC35F0" w:rsidRPr="00D64557" w:rsidRDefault="00DC35F0" w:rsidP="00D64557">
      <w:pPr>
        <w:spacing w:line="480" w:lineRule="auto"/>
        <w:jc w:val="center"/>
        <w:rPr>
          <w:rFonts w:ascii="Times New Roman" w:hAnsi="Times New Roman" w:cs="Times New Roman"/>
          <w:noProof/>
          <w:sz w:val="24"/>
          <w:szCs w:val="24"/>
          <w:lang w:eastAsia="es-MX"/>
        </w:rPr>
      </w:pPr>
      <w:r w:rsidRPr="00DC35F0">
        <w:rPr>
          <w:rFonts w:ascii="Times New Roman" w:hAnsi="Times New Roman" w:cs="Times New Roman"/>
          <w:noProof/>
          <w:sz w:val="24"/>
          <w:szCs w:val="24"/>
          <w:lang w:val="es-PR" w:eastAsia="es-PR"/>
        </w:rPr>
        <w:drawing>
          <wp:inline distT="0" distB="0" distL="0" distR="0">
            <wp:extent cx="5608666" cy="2610196"/>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t="25593"/>
                    <a:stretch>
                      <a:fillRect/>
                    </a:stretch>
                  </pic:blipFill>
                  <pic:spPr bwMode="auto">
                    <a:xfrm>
                      <a:off x="0" y="0"/>
                      <a:ext cx="5608666" cy="2610196"/>
                    </a:xfrm>
                    <a:prstGeom prst="rect">
                      <a:avLst/>
                    </a:prstGeom>
                    <a:noFill/>
                    <a:ln w="9525">
                      <a:noFill/>
                      <a:miter lim="800000"/>
                      <a:headEnd/>
                      <a:tailEnd/>
                    </a:ln>
                  </pic:spPr>
                </pic:pic>
              </a:graphicData>
            </a:graphic>
          </wp:inline>
        </w:drawing>
      </w:r>
      <w:r>
        <w:rPr>
          <w:rFonts w:ascii="Times New Roman" w:hAnsi="Times New Roman" w:cs="Times New Roman"/>
          <w:i/>
          <w:sz w:val="24"/>
          <w:szCs w:val="24"/>
        </w:rPr>
        <w:t>Pantalla</w:t>
      </w:r>
      <w:r w:rsidRPr="00DC35F0">
        <w:rPr>
          <w:rFonts w:ascii="Times New Roman" w:hAnsi="Times New Roman" w:cs="Times New Roman"/>
          <w:i/>
          <w:sz w:val="24"/>
          <w:szCs w:val="24"/>
        </w:rPr>
        <w:t xml:space="preserve"> 1</w:t>
      </w:r>
      <w:r>
        <w:rPr>
          <w:rFonts w:ascii="Times New Roman" w:hAnsi="Times New Roman" w:cs="Times New Roman"/>
          <w:i/>
          <w:sz w:val="24"/>
          <w:szCs w:val="24"/>
        </w:rPr>
        <w:t>.</w:t>
      </w:r>
      <w:r w:rsidRPr="00DC35F0">
        <w:rPr>
          <w:rFonts w:ascii="Times New Roman" w:hAnsi="Times New Roman" w:cs="Times New Roman"/>
          <w:i/>
          <w:sz w:val="24"/>
          <w:szCs w:val="24"/>
        </w:rPr>
        <w:t xml:space="preserve"> Programa general del curso</w:t>
      </w:r>
      <w:r>
        <w:rPr>
          <w:rFonts w:ascii="Times New Roman" w:hAnsi="Times New Roman" w:cs="Times New Roman"/>
          <w:i/>
          <w:sz w:val="24"/>
          <w:szCs w:val="24"/>
        </w:rPr>
        <w:t>.</w:t>
      </w:r>
    </w:p>
    <w:p w:rsidR="003E28B1" w:rsidRDefault="00D64557" w:rsidP="005F3172">
      <w:pPr>
        <w:spacing w:line="480" w:lineRule="auto"/>
        <w:rPr>
          <w:rFonts w:ascii="Times New Roman" w:hAnsi="Times New Roman" w:cs="Times New Roman"/>
          <w:sz w:val="24"/>
          <w:szCs w:val="24"/>
        </w:rPr>
      </w:pPr>
      <w:r>
        <w:rPr>
          <w:rFonts w:ascii="Times New Roman" w:hAnsi="Times New Roman" w:cs="Times New Roman"/>
          <w:sz w:val="24"/>
          <w:szCs w:val="24"/>
        </w:rPr>
        <w:t>La selección de materiales implica la consistencia entre la elección y el uso para las actividades pertinentes, en la siguiente pantalla se muestran algunos de los materiales visuales de apoyo para el primer módulo del curso.</w:t>
      </w:r>
    </w:p>
    <w:p w:rsidR="00DC35F0" w:rsidRPr="00B27028" w:rsidRDefault="00C41D21" w:rsidP="00B27028">
      <w:pPr>
        <w:spacing w:line="240" w:lineRule="auto"/>
        <w:jc w:val="center"/>
      </w:pPr>
      <w:r w:rsidRPr="00C41D21">
        <w:rPr>
          <w:noProof/>
          <w:lang w:val="es-PR" w:eastAsia="es-PR"/>
        </w:rPr>
        <w:drawing>
          <wp:inline distT="0" distB="0" distL="0" distR="0">
            <wp:extent cx="5592098" cy="2618509"/>
            <wp:effectExtent l="19050" t="0" r="860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340" t="25356"/>
                    <a:stretch>
                      <a:fillRect/>
                    </a:stretch>
                  </pic:blipFill>
                  <pic:spPr bwMode="auto">
                    <a:xfrm>
                      <a:off x="0" y="0"/>
                      <a:ext cx="5592098" cy="2618509"/>
                    </a:xfrm>
                    <a:prstGeom prst="rect">
                      <a:avLst/>
                    </a:prstGeom>
                    <a:noFill/>
                    <a:ln w="9525">
                      <a:noFill/>
                      <a:miter lim="800000"/>
                      <a:headEnd/>
                      <a:tailEnd/>
                    </a:ln>
                  </pic:spPr>
                </pic:pic>
              </a:graphicData>
            </a:graphic>
          </wp:inline>
        </w:drawing>
      </w:r>
      <w:r w:rsidR="00DC35F0" w:rsidRPr="00DC35F0">
        <w:rPr>
          <w:rFonts w:ascii="Times New Roman" w:hAnsi="Times New Roman" w:cs="Times New Roman"/>
          <w:i/>
          <w:sz w:val="24"/>
          <w:szCs w:val="24"/>
        </w:rPr>
        <w:t>P</w:t>
      </w:r>
      <w:r w:rsidR="00DC35F0">
        <w:rPr>
          <w:rFonts w:ascii="Times New Roman" w:hAnsi="Times New Roman" w:cs="Times New Roman"/>
          <w:i/>
          <w:sz w:val="24"/>
          <w:szCs w:val="24"/>
        </w:rPr>
        <w:t>antalla 2.</w:t>
      </w:r>
      <w:r w:rsidR="00DC35F0" w:rsidRPr="00DC35F0">
        <w:rPr>
          <w:rFonts w:ascii="Times New Roman" w:hAnsi="Times New Roman" w:cs="Times New Roman"/>
          <w:i/>
          <w:sz w:val="24"/>
          <w:szCs w:val="24"/>
        </w:rPr>
        <w:t xml:space="preserve"> Exposición de material de apoyo de cada autor</w:t>
      </w:r>
      <w:r w:rsidR="00DC35F0">
        <w:rPr>
          <w:rFonts w:ascii="Times New Roman" w:hAnsi="Times New Roman" w:cs="Times New Roman"/>
          <w:i/>
          <w:sz w:val="24"/>
          <w:szCs w:val="24"/>
        </w:rPr>
        <w:t>.</w:t>
      </w:r>
    </w:p>
    <w:p w:rsidR="00B27028" w:rsidRDefault="00B27028" w:rsidP="005F317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Otro de los materiales que se solicitaron para el desarrollo  y realización de tareas y/o actividades son las entrevistas de diversos autores, que consistieron en escuchar las entrevistas por medio de los recursos digitales del curso.</w:t>
      </w:r>
    </w:p>
    <w:p w:rsidR="00B27028" w:rsidRPr="00B27028" w:rsidRDefault="00B27028" w:rsidP="00B27028">
      <w:pPr>
        <w:spacing w:line="240" w:lineRule="auto"/>
        <w:jc w:val="center"/>
        <w:rPr>
          <w:rFonts w:ascii="Times New Roman" w:hAnsi="Times New Roman" w:cs="Times New Roman"/>
          <w:sz w:val="24"/>
          <w:szCs w:val="24"/>
        </w:rPr>
      </w:pPr>
      <w:r w:rsidRPr="00B27028">
        <w:rPr>
          <w:rFonts w:ascii="Times New Roman" w:hAnsi="Times New Roman" w:cs="Times New Roman"/>
          <w:noProof/>
          <w:sz w:val="24"/>
          <w:szCs w:val="24"/>
          <w:lang w:val="es-PR" w:eastAsia="es-PR"/>
        </w:rPr>
        <w:drawing>
          <wp:inline distT="0" distB="0" distL="0" distR="0">
            <wp:extent cx="5608666" cy="2601884"/>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t="25830"/>
                    <a:stretch>
                      <a:fillRect/>
                    </a:stretch>
                  </pic:blipFill>
                  <pic:spPr bwMode="auto">
                    <a:xfrm>
                      <a:off x="0" y="0"/>
                      <a:ext cx="5608666" cy="2601884"/>
                    </a:xfrm>
                    <a:prstGeom prst="rect">
                      <a:avLst/>
                    </a:prstGeom>
                    <a:noFill/>
                    <a:ln w="9525">
                      <a:noFill/>
                      <a:miter lim="800000"/>
                      <a:headEnd/>
                      <a:tailEnd/>
                    </a:ln>
                  </pic:spPr>
                </pic:pic>
              </a:graphicData>
            </a:graphic>
          </wp:inline>
        </w:drawing>
      </w:r>
      <w:r w:rsidR="001720C0">
        <w:rPr>
          <w:rFonts w:ascii="Times New Roman" w:hAnsi="Times New Roman" w:cs="Times New Roman"/>
          <w:i/>
          <w:sz w:val="24"/>
          <w:szCs w:val="24"/>
        </w:rPr>
        <w:t>Pantalla 3</w:t>
      </w:r>
      <w:r w:rsidRPr="00B27028">
        <w:rPr>
          <w:rFonts w:ascii="Times New Roman" w:hAnsi="Times New Roman" w:cs="Times New Roman"/>
          <w:i/>
          <w:sz w:val="24"/>
          <w:szCs w:val="24"/>
        </w:rPr>
        <w:t>. Entrevista (material auditivo)</w:t>
      </w:r>
    </w:p>
    <w:p w:rsidR="00B27028" w:rsidRDefault="004F5500" w:rsidP="005F3172">
      <w:pPr>
        <w:spacing w:line="480" w:lineRule="auto"/>
        <w:rPr>
          <w:rFonts w:ascii="Times New Roman" w:hAnsi="Times New Roman" w:cs="Times New Roman"/>
          <w:sz w:val="24"/>
          <w:szCs w:val="24"/>
        </w:rPr>
      </w:pPr>
      <w:r>
        <w:rPr>
          <w:rFonts w:ascii="Times New Roman" w:hAnsi="Times New Roman" w:cs="Times New Roman"/>
          <w:sz w:val="24"/>
          <w:szCs w:val="24"/>
        </w:rPr>
        <w:t xml:space="preserve">La parte </w:t>
      </w:r>
      <w:r w:rsidR="00D4293B">
        <w:rPr>
          <w:rFonts w:ascii="Times New Roman" w:hAnsi="Times New Roman" w:cs="Times New Roman"/>
          <w:sz w:val="24"/>
          <w:szCs w:val="24"/>
        </w:rPr>
        <w:t xml:space="preserve"> de evaluaci</w:t>
      </w:r>
      <w:r w:rsidR="00D03A53">
        <w:rPr>
          <w:rFonts w:ascii="Times New Roman" w:hAnsi="Times New Roman" w:cs="Times New Roman"/>
          <w:sz w:val="24"/>
          <w:szCs w:val="24"/>
        </w:rPr>
        <w:t>ón se enfoca para el</w:t>
      </w:r>
      <w:r w:rsidR="00D4293B">
        <w:rPr>
          <w:rFonts w:ascii="Times New Roman" w:hAnsi="Times New Roman" w:cs="Times New Roman"/>
          <w:sz w:val="24"/>
          <w:szCs w:val="24"/>
        </w:rPr>
        <w:t xml:space="preserve"> seguimiento si los participantes han cumplido con los objetivos,</w:t>
      </w:r>
      <w:r w:rsidR="00D22FB0">
        <w:rPr>
          <w:rFonts w:ascii="Times New Roman" w:hAnsi="Times New Roman" w:cs="Times New Roman"/>
          <w:sz w:val="24"/>
          <w:szCs w:val="24"/>
        </w:rPr>
        <w:t xml:space="preserve"> es decir, el resultado del aprendizaje, </w:t>
      </w:r>
      <w:r w:rsidR="003B1B4C">
        <w:rPr>
          <w:rFonts w:ascii="Times New Roman" w:hAnsi="Times New Roman" w:cs="Times New Roman"/>
          <w:sz w:val="24"/>
          <w:szCs w:val="24"/>
        </w:rPr>
        <w:t>dando respuesta a la  siguiente  interrogante ¿</w:t>
      </w:r>
      <w:r w:rsidR="00440CE8">
        <w:rPr>
          <w:rFonts w:ascii="Times New Roman" w:hAnsi="Times New Roman" w:cs="Times New Roman"/>
          <w:sz w:val="24"/>
          <w:szCs w:val="24"/>
        </w:rPr>
        <w:t xml:space="preserve">existen diferencias entre lo </w:t>
      </w:r>
      <w:r w:rsidR="003B1B4C">
        <w:rPr>
          <w:rFonts w:ascii="Times New Roman" w:hAnsi="Times New Roman" w:cs="Times New Roman"/>
          <w:sz w:val="24"/>
          <w:szCs w:val="24"/>
        </w:rPr>
        <w:t xml:space="preserve"> pretendi</w:t>
      </w:r>
      <w:r w:rsidR="00440CE8">
        <w:rPr>
          <w:rFonts w:ascii="Times New Roman" w:hAnsi="Times New Roman" w:cs="Times New Roman"/>
          <w:sz w:val="24"/>
          <w:szCs w:val="24"/>
        </w:rPr>
        <w:t>do</w:t>
      </w:r>
      <w:r w:rsidR="003B1B4C">
        <w:rPr>
          <w:rFonts w:ascii="Times New Roman" w:hAnsi="Times New Roman" w:cs="Times New Roman"/>
          <w:sz w:val="24"/>
          <w:szCs w:val="24"/>
        </w:rPr>
        <w:t xml:space="preserve"> </w:t>
      </w:r>
      <w:r w:rsidR="00440CE8">
        <w:rPr>
          <w:rFonts w:ascii="Times New Roman" w:hAnsi="Times New Roman" w:cs="Times New Roman"/>
          <w:sz w:val="24"/>
          <w:szCs w:val="24"/>
        </w:rPr>
        <w:t xml:space="preserve">en </w:t>
      </w:r>
      <w:r w:rsidR="003B1B4C">
        <w:rPr>
          <w:rFonts w:ascii="Times New Roman" w:hAnsi="Times New Roman" w:cs="Times New Roman"/>
          <w:sz w:val="24"/>
          <w:szCs w:val="24"/>
        </w:rPr>
        <w:t xml:space="preserve">el curso, y lo logrado?, </w:t>
      </w:r>
      <w:r w:rsidR="00BF286C">
        <w:rPr>
          <w:rFonts w:ascii="Times New Roman" w:hAnsi="Times New Roman" w:cs="Times New Roman"/>
          <w:sz w:val="24"/>
          <w:szCs w:val="24"/>
        </w:rPr>
        <w:t>además de evaluar</w:t>
      </w:r>
      <w:r w:rsidR="00D22FB0">
        <w:rPr>
          <w:rFonts w:ascii="Times New Roman" w:hAnsi="Times New Roman" w:cs="Times New Roman"/>
          <w:sz w:val="24"/>
          <w:szCs w:val="24"/>
        </w:rPr>
        <w:t xml:space="preserve"> los medios y materiales didácticos, y finalmente</w:t>
      </w:r>
      <w:r w:rsidR="00D4293B">
        <w:rPr>
          <w:rFonts w:ascii="Times New Roman" w:hAnsi="Times New Roman" w:cs="Times New Roman"/>
          <w:sz w:val="24"/>
          <w:szCs w:val="24"/>
        </w:rPr>
        <w:t xml:space="preserve"> </w:t>
      </w:r>
      <w:r w:rsidR="003E5E32">
        <w:rPr>
          <w:rFonts w:ascii="Times New Roman" w:hAnsi="Times New Roman" w:cs="Times New Roman"/>
          <w:sz w:val="24"/>
          <w:szCs w:val="24"/>
        </w:rPr>
        <w:t>la evaluación</w:t>
      </w:r>
      <w:r w:rsidR="00D4293B">
        <w:rPr>
          <w:rFonts w:ascii="Times New Roman" w:hAnsi="Times New Roman" w:cs="Times New Roman"/>
          <w:sz w:val="24"/>
          <w:szCs w:val="24"/>
        </w:rPr>
        <w:t xml:space="preserve"> como</w:t>
      </w:r>
      <w:r w:rsidR="00D22FB0">
        <w:rPr>
          <w:rFonts w:ascii="Times New Roman" w:hAnsi="Times New Roman" w:cs="Times New Roman"/>
          <w:sz w:val="24"/>
          <w:szCs w:val="24"/>
        </w:rPr>
        <w:t xml:space="preserve"> </w:t>
      </w:r>
      <w:r w:rsidR="003E5E32">
        <w:rPr>
          <w:rFonts w:ascii="Times New Roman" w:hAnsi="Times New Roman" w:cs="Times New Roman"/>
          <w:sz w:val="24"/>
          <w:szCs w:val="24"/>
        </w:rPr>
        <w:t xml:space="preserve"> elemento que </w:t>
      </w:r>
      <w:r w:rsidR="00D4293B">
        <w:rPr>
          <w:rFonts w:ascii="Times New Roman" w:hAnsi="Times New Roman" w:cs="Times New Roman"/>
          <w:sz w:val="24"/>
          <w:szCs w:val="24"/>
        </w:rPr>
        <w:t xml:space="preserve"> </w:t>
      </w:r>
      <w:r w:rsidR="003E5E32">
        <w:rPr>
          <w:rFonts w:ascii="Times New Roman" w:hAnsi="Times New Roman" w:cs="Times New Roman"/>
          <w:sz w:val="24"/>
          <w:szCs w:val="24"/>
        </w:rPr>
        <w:t>fortalece</w:t>
      </w:r>
      <w:r w:rsidR="00D4293B">
        <w:rPr>
          <w:rFonts w:ascii="Times New Roman" w:hAnsi="Times New Roman" w:cs="Times New Roman"/>
          <w:sz w:val="24"/>
          <w:szCs w:val="24"/>
        </w:rPr>
        <w:t xml:space="preserve"> </w:t>
      </w:r>
      <w:r w:rsidR="00620FA6">
        <w:rPr>
          <w:rFonts w:ascii="Times New Roman" w:hAnsi="Times New Roman" w:cs="Times New Roman"/>
          <w:sz w:val="24"/>
          <w:szCs w:val="24"/>
        </w:rPr>
        <w:t xml:space="preserve"> las fases</w:t>
      </w:r>
      <w:r w:rsidR="00D4293B">
        <w:rPr>
          <w:rFonts w:ascii="Times New Roman" w:hAnsi="Times New Roman" w:cs="Times New Roman"/>
          <w:sz w:val="24"/>
          <w:szCs w:val="24"/>
        </w:rPr>
        <w:t xml:space="preserve"> </w:t>
      </w:r>
      <w:r w:rsidR="0056050F">
        <w:rPr>
          <w:rFonts w:ascii="Times New Roman" w:hAnsi="Times New Roman" w:cs="Times New Roman"/>
          <w:sz w:val="24"/>
          <w:szCs w:val="24"/>
        </w:rPr>
        <w:t>del diseño ins</w:t>
      </w:r>
      <w:r w:rsidR="00D22FB0">
        <w:rPr>
          <w:rFonts w:ascii="Times New Roman" w:hAnsi="Times New Roman" w:cs="Times New Roman"/>
          <w:sz w:val="24"/>
          <w:szCs w:val="24"/>
        </w:rPr>
        <w:t>trucc</w:t>
      </w:r>
      <w:r w:rsidR="00605321">
        <w:rPr>
          <w:rFonts w:ascii="Times New Roman" w:hAnsi="Times New Roman" w:cs="Times New Roman"/>
          <w:sz w:val="24"/>
          <w:szCs w:val="24"/>
        </w:rPr>
        <w:t>ional</w:t>
      </w:r>
      <w:r w:rsidR="00D22FB0">
        <w:rPr>
          <w:rFonts w:ascii="Times New Roman" w:hAnsi="Times New Roman" w:cs="Times New Roman"/>
          <w:sz w:val="24"/>
          <w:szCs w:val="24"/>
        </w:rPr>
        <w:t>, conociendo</w:t>
      </w:r>
      <w:r w:rsidR="0056050F">
        <w:rPr>
          <w:rFonts w:ascii="Times New Roman" w:hAnsi="Times New Roman" w:cs="Times New Roman"/>
          <w:sz w:val="24"/>
          <w:szCs w:val="24"/>
        </w:rPr>
        <w:t xml:space="preserve"> las áreas de fortaleza  y oportunidad del</w:t>
      </w:r>
      <w:r w:rsidR="00440CE8">
        <w:rPr>
          <w:rFonts w:ascii="Times New Roman" w:hAnsi="Times New Roman" w:cs="Times New Roman"/>
          <w:sz w:val="24"/>
          <w:szCs w:val="24"/>
        </w:rPr>
        <w:t xml:space="preserve"> </w:t>
      </w:r>
      <w:r w:rsidR="00440CE8" w:rsidRPr="00440CE8">
        <w:rPr>
          <w:rFonts w:ascii="Times New Roman" w:hAnsi="Times New Roman" w:cs="Times New Roman"/>
          <w:i/>
          <w:sz w:val="24"/>
          <w:szCs w:val="24"/>
        </w:rPr>
        <w:t>DI</w:t>
      </w:r>
      <w:r w:rsidR="00440CE8">
        <w:rPr>
          <w:rFonts w:ascii="Times New Roman" w:hAnsi="Times New Roman" w:cs="Times New Roman"/>
          <w:sz w:val="24"/>
          <w:szCs w:val="24"/>
        </w:rPr>
        <w:t xml:space="preserve"> aplicado</w:t>
      </w:r>
      <w:r w:rsidR="00605321">
        <w:rPr>
          <w:rFonts w:ascii="Times New Roman" w:hAnsi="Times New Roman" w:cs="Times New Roman"/>
          <w:sz w:val="24"/>
          <w:szCs w:val="24"/>
        </w:rPr>
        <w:t xml:space="preserve"> a</w:t>
      </w:r>
      <w:r w:rsidR="0056050F">
        <w:rPr>
          <w:rFonts w:ascii="Times New Roman" w:hAnsi="Times New Roman" w:cs="Times New Roman"/>
          <w:sz w:val="24"/>
          <w:szCs w:val="24"/>
        </w:rPr>
        <w:t xml:space="preserve"> través de </w:t>
      </w:r>
      <w:r w:rsidR="00DC7276">
        <w:rPr>
          <w:rFonts w:ascii="Times New Roman" w:hAnsi="Times New Roman" w:cs="Times New Roman"/>
          <w:sz w:val="24"/>
          <w:szCs w:val="24"/>
        </w:rPr>
        <w:t>técnicas e instrumentos de recolección de datos</w:t>
      </w:r>
      <w:r w:rsidR="00337C13">
        <w:rPr>
          <w:rFonts w:ascii="Times New Roman" w:hAnsi="Times New Roman" w:cs="Times New Roman"/>
          <w:sz w:val="24"/>
          <w:szCs w:val="24"/>
        </w:rPr>
        <w:t xml:space="preserve"> empleados</w:t>
      </w:r>
      <w:r w:rsidR="00845CD2">
        <w:rPr>
          <w:rFonts w:ascii="Times New Roman" w:hAnsi="Times New Roman" w:cs="Times New Roman"/>
          <w:sz w:val="24"/>
          <w:szCs w:val="24"/>
        </w:rPr>
        <w:t xml:space="preserve"> al concluir</w:t>
      </w:r>
      <w:r w:rsidR="00456C76">
        <w:rPr>
          <w:rFonts w:ascii="Times New Roman" w:hAnsi="Times New Roman" w:cs="Times New Roman"/>
          <w:sz w:val="24"/>
          <w:szCs w:val="24"/>
        </w:rPr>
        <w:t xml:space="preserve"> el curso.</w:t>
      </w:r>
    </w:p>
    <w:p w:rsidR="00FC7CAD" w:rsidRDefault="00FC7CAD" w:rsidP="00AF7BF6">
      <w:pPr>
        <w:spacing w:line="240" w:lineRule="auto"/>
        <w:rPr>
          <w:rFonts w:ascii="Times New Roman" w:hAnsi="Times New Roman" w:cs="Times New Roman"/>
          <w:b/>
          <w:sz w:val="24"/>
          <w:szCs w:val="24"/>
        </w:rPr>
      </w:pPr>
      <w:r w:rsidRPr="00BD381D">
        <w:rPr>
          <w:rFonts w:ascii="Times New Roman" w:hAnsi="Times New Roman" w:cs="Times New Roman"/>
          <w:b/>
          <w:sz w:val="24"/>
          <w:szCs w:val="24"/>
        </w:rPr>
        <w:t>Resultados obtenidos.</w:t>
      </w:r>
    </w:p>
    <w:p w:rsidR="00615202" w:rsidRDefault="0002245A" w:rsidP="00615202">
      <w:pPr>
        <w:spacing w:line="480" w:lineRule="auto"/>
        <w:rPr>
          <w:rFonts w:ascii="Times New Roman" w:hAnsi="Times New Roman" w:cs="Times New Roman"/>
          <w:sz w:val="24"/>
          <w:szCs w:val="24"/>
        </w:rPr>
      </w:pPr>
      <w:r>
        <w:rPr>
          <w:rFonts w:ascii="Times New Roman" w:hAnsi="Times New Roman" w:cs="Times New Roman"/>
          <w:sz w:val="24"/>
          <w:szCs w:val="24"/>
        </w:rPr>
        <w:t xml:space="preserve">Los </w:t>
      </w:r>
      <w:r w:rsidR="00615202">
        <w:rPr>
          <w:rFonts w:ascii="Times New Roman" w:hAnsi="Times New Roman" w:cs="Times New Roman"/>
          <w:sz w:val="24"/>
          <w:szCs w:val="24"/>
        </w:rPr>
        <w:t xml:space="preserve">resultados </w:t>
      </w:r>
      <w:r>
        <w:rPr>
          <w:rFonts w:ascii="Times New Roman" w:hAnsi="Times New Roman" w:cs="Times New Roman"/>
          <w:sz w:val="24"/>
          <w:szCs w:val="24"/>
        </w:rPr>
        <w:t>de la aplicación del modelo ASSURE en el curso presentad</w:t>
      </w:r>
      <w:r w:rsidR="00694599">
        <w:rPr>
          <w:rFonts w:ascii="Times New Roman" w:hAnsi="Times New Roman" w:cs="Times New Roman"/>
          <w:sz w:val="24"/>
          <w:szCs w:val="24"/>
        </w:rPr>
        <w:t>o son</w:t>
      </w:r>
      <w:r>
        <w:rPr>
          <w:rFonts w:ascii="Times New Roman" w:hAnsi="Times New Roman" w:cs="Times New Roman"/>
          <w:sz w:val="24"/>
          <w:szCs w:val="24"/>
        </w:rPr>
        <w:t xml:space="preserve"> de gran </w:t>
      </w:r>
      <w:r w:rsidR="00694599">
        <w:rPr>
          <w:rFonts w:ascii="Times New Roman" w:hAnsi="Times New Roman" w:cs="Times New Roman"/>
          <w:sz w:val="24"/>
          <w:szCs w:val="24"/>
        </w:rPr>
        <w:t xml:space="preserve">alcance ya que permitieron </w:t>
      </w:r>
      <w:r w:rsidR="00615202">
        <w:rPr>
          <w:rFonts w:ascii="Times New Roman" w:hAnsi="Times New Roman" w:cs="Times New Roman"/>
          <w:sz w:val="24"/>
          <w:szCs w:val="24"/>
        </w:rPr>
        <w:t>conocer las ventajas y/o beneficios de su aplicación.</w:t>
      </w:r>
    </w:p>
    <w:p w:rsidR="00615202" w:rsidRDefault="00615202" w:rsidP="00615202">
      <w:pPr>
        <w:spacing w:line="480" w:lineRule="auto"/>
        <w:rPr>
          <w:rFonts w:ascii="Times New Roman" w:hAnsi="Times New Roman" w:cs="Times New Roman"/>
          <w:sz w:val="24"/>
          <w:szCs w:val="24"/>
        </w:rPr>
      </w:pPr>
      <w:r>
        <w:rPr>
          <w:rFonts w:ascii="Times New Roman" w:hAnsi="Times New Roman" w:cs="Times New Roman"/>
          <w:sz w:val="24"/>
          <w:szCs w:val="24"/>
        </w:rPr>
        <w:t xml:space="preserve">A continuación se presentan los datos </w:t>
      </w:r>
      <w:r w:rsidR="008A30AB">
        <w:rPr>
          <w:rFonts w:ascii="Times New Roman" w:hAnsi="Times New Roman" w:cs="Times New Roman"/>
          <w:sz w:val="24"/>
          <w:szCs w:val="24"/>
        </w:rPr>
        <w:t>más</w:t>
      </w:r>
      <w:r>
        <w:rPr>
          <w:rFonts w:ascii="Times New Roman" w:hAnsi="Times New Roman" w:cs="Times New Roman"/>
          <w:sz w:val="24"/>
          <w:szCs w:val="24"/>
        </w:rPr>
        <w:t xml:space="preserve"> representativos:</w:t>
      </w:r>
    </w:p>
    <w:p w:rsidR="00615202" w:rsidRDefault="00615202" w:rsidP="0061520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El 70 % de los alumnos se sienten familiarizados con la plataforma Bb, y su distribución de herramientas y recursos.</w:t>
      </w:r>
    </w:p>
    <w:p w:rsidR="00615202" w:rsidRDefault="00615202" w:rsidP="00615202">
      <w:pPr>
        <w:spacing w:line="480" w:lineRule="auto"/>
        <w:rPr>
          <w:rFonts w:ascii="Times New Roman" w:hAnsi="Times New Roman" w:cs="Times New Roman"/>
          <w:sz w:val="24"/>
          <w:szCs w:val="24"/>
        </w:rPr>
      </w:pPr>
      <w:r>
        <w:rPr>
          <w:rFonts w:ascii="Times New Roman" w:hAnsi="Times New Roman" w:cs="Times New Roman"/>
          <w:sz w:val="24"/>
          <w:szCs w:val="24"/>
        </w:rPr>
        <w:t>El 80 % se siente motivado a realizar las actividades en Bb, por lo accesible de los  materiales y medios de uso.</w:t>
      </w:r>
    </w:p>
    <w:p w:rsidR="00615202" w:rsidRDefault="00615202" w:rsidP="00615202">
      <w:pPr>
        <w:spacing w:line="480" w:lineRule="auto"/>
        <w:rPr>
          <w:rFonts w:ascii="Times New Roman" w:hAnsi="Times New Roman" w:cs="Times New Roman"/>
          <w:sz w:val="24"/>
          <w:szCs w:val="24"/>
        </w:rPr>
      </w:pPr>
      <w:r>
        <w:rPr>
          <w:rFonts w:ascii="Times New Roman" w:hAnsi="Times New Roman" w:cs="Times New Roman"/>
          <w:sz w:val="24"/>
          <w:szCs w:val="24"/>
        </w:rPr>
        <w:t>El 5 % menciona que   existe obstáculo para usar BB, siendo el principal problemas de conexión.</w:t>
      </w:r>
    </w:p>
    <w:p w:rsidR="008E5386" w:rsidRDefault="008E5386" w:rsidP="00615202">
      <w:pPr>
        <w:spacing w:line="480" w:lineRule="auto"/>
        <w:rPr>
          <w:rFonts w:ascii="Times New Roman" w:hAnsi="Times New Roman" w:cs="Times New Roman"/>
          <w:sz w:val="24"/>
        </w:rPr>
      </w:pPr>
      <w:r>
        <w:rPr>
          <w:rFonts w:ascii="Times New Roman" w:hAnsi="Times New Roman" w:cs="Times New Roman"/>
          <w:sz w:val="24"/>
          <w:szCs w:val="24"/>
        </w:rPr>
        <w:t xml:space="preserve">El 65% de los alumnos le adjudican que uno de </w:t>
      </w:r>
      <w:r w:rsidR="00545B22">
        <w:rPr>
          <w:rFonts w:ascii="Times New Roman" w:hAnsi="Times New Roman" w:cs="Times New Roman"/>
          <w:sz w:val="24"/>
          <w:szCs w:val="24"/>
        </w:rPr>
        <w:t>las</w:t>
      </w:r>
      <w:r>
        <w:rPr>
          <w:rFonts w:ascii="Times New Roman" w:hAnsi="Times New Roman" w:cs="Times New Roman"/>
          <w:sz w:val="24"/>
          <w:szCs w:val="24"/>
        </w:rPr>
        <w:t xml:space="preserve"> principales ventajas del diseño de las actividades</w:t>
      </w:r>
      <w:r w:rsidR="00545B22">
        <w:rPr>
          <w:rFonts w:ascii="Times New Roman" w:hAnsi="Times New Roman" w:cs="Times New Roman"/>
          <w:sz w:val="24"/>
          <w:szCs w:val="24"/>
        </w:rPr>
        <w:t>,</w:t>
      </w:r>
      <w:r>
        <w:rPr>
          <w:rFonts w:ascii="Times New Roman" w:hAnsi="Times New Roman" w:cs="Times New Roman"/>
          <w:sz w:val="24"/>
          <w:szCs w:val="24"/>
        </w:rPr>
        <w:t xml:space="preserve"> es </w:t>
      </w:r>
      <w:r>
        <w:rPr>
          <w:rFonts w:ascii="Times New Roman" w:hAnsi="Times New Roman" w:cs="Times New Roman"/>
          <w:sz w:val="24"/>
        </w:rPr>
        <w:t xml:space="preserve">tener mayor interacción en línea con sus </w:t>
      </w:r>
      <w:r w:rsidR="00545B22">
        <w:rPr>
          <w:rFonts w:ascii="Times New Roman" w:hAnsi="Times New Roman" w:cs="Times New Roman"/>
          <w:sz w:val="24"/>
        </w:rPr>
        <w:t>compañeros de grupo, y conocer</w:t>
      </w:r>
      <w:r>
        <w:rPr>
          <w:rFonts w:ascii="Times New Roman" w:hAnsi="Times New Roman" w:cs="Times New Roman"/>
          <w:sz w:val="24"/>
        </w:rPr>
        <w:t xml:space="preserve"> sus ideas con respecto a los contenidos</w:t>
      </w:r>
      <w:r w:rsidR="00545B22">
        <w:rPr>
          <w:rFonts w:ascii="Times New Roman" w:hAnsi="Times New Roman" w:cs="Times New Roman"/>
          <w:sz w:val="24"/>
        </w:rPr>
        <w:t>.</w:t>
      </w:r>
    </w:p>
    <w:p w:rsidR="00545B22" w:rsidRDefault="00545B22" w:rsidP="00545B22">
      <w:pPr>
        <w:spacing w:line="480" w:lineRule="auto"/>
        <w:rPr>
          <w:rFonts w:ascii="Times New Roman" w:hAnsi="Times New Roman" w:cs="Times New Roman"/>
          <w:sz w:val="24"/>
        </w:rPr>
      </w:pPr>
      <w:r>
        <w:rPr>
          <w:rFonts w:ascii="Times New Roman" w:hAnsi="Times New Roman" w:cs="Times New Roman"/>
          <w:sz w:val="24"/>
        </w:rPr>
        <w:t>El 45% considera que el calendario, es el mayor recurso consultado para la  orientación y acceso al resto de las tareas y actividades, ya que  a partir de su entrada se tiene acceso directo en la  distribución y organización de contenidos y apoyos. El 40% considera el programa del curso, como el recurso de mayor estructura y diseño para orientación  del resto de las secciones.</w:t>
      </w:r>
    </w:p>
    <w:p w:rsidR="00545B22" w:rsidRDefault="00545B22" w:rsidP="00545B22">
      <w:pPr>
        <w:spacing w:line="480" w:lineRule="auto"/>
        <w:rPr>
          <w:rFonts w:ascii="Times New Roman" w:hAnsi="Times New Roman" w:cs="Times New Roman"/>
          <w:sz w:val="24"/>
        </w:rPr>
      </w:pPr>
      <w:r>
        <w:rPr>
          <w:rFonts w:ascii="Times New Roman" w:hAnsi="Times New Roman" w:cs="Times New Roman"/>
          <w:sz w:val="24"/>
        </w:rPr>
        <w:t>El 80 %  de los alumnos, usan  con prioridad los vínculos a recursos de enlace como revistas científicas, entrevistas audi</w:t>
      </w:r>
      <w:r w:rsidR="008D42A4">
        <w:rPr>
          <w:rFonts w:ascii="Times New Roman" w:hAnsi="Times New Roman" w:cs="Times New Roman"/>
          <w:sz w:val="24"/>
        </w:rPr>
        <w:t>tivas de los autores, asociaciones científicas e instituciones psicológicas nacionales e internacionales.</w:t>
      </w:r>
    </w:p>
    <w:p w:rsidR="008D42A4" w:rsidRDefault="008D42A4" w:rsidP="00545B22">
      <w:pPr>
        <w:spacing w:line="480" w:lineRule="auto"/>
        <w:rPr>
          <w:rFonts w:ascii="Times New Roman" w:hAnsi="Times New Roman" w:cs="Times New Roman"/>
          <w:sz w:val="24"/>
        </w:rPr>
      </w:pPr>
      <w:r>
        <w:rPr>
          <w:rFonts w:ascii="Times New Roman" w:hAnsi="Times New Roman" w:cs="Times New Roman"/>
          <w:sz w:val="24"/>
        </w:rPr>
        <w:t>El 55% de los alumnos se inclinan por los recursos o medios didácticos y tecnológicos, que requieren de mayor interacción con el docente  y compañeros de la materia.</w:t>
      </w:r>
    </w:p>
    <w:p w:rsidR="003A14EE" w:rsidRPr="00F96D92" w:rsidRDefault="008A30AB" w:rsidP="00F96D92">
      <w:pPr>
        <w:spacing w:line="480" w:lineRule="auto"/>
        <w:rPr>
          <w:rFonts w:ascii="Times New Roman" w:hAnsi="Times New Roman" w:cs="Times New Roman"/>
          <w:sz w:val="24"/>
        </w:rPr>
      </w:pPr>
      <w:r>
        <w:rPr>
          <w:rFonts w:ascii="Times New Roman" w:hAnsi="Times New Roman" w:cs="Times New Roman"/>
          <w:sz w:val="24"/>
        </w:rPr>
        <w:t xml:space="preserve">Lo anterior permite tener un diagnóstico de la aplicación del modelo ASSURE en el diseño instruccional para el curso, permitiendo identificar los aspectos que favorecen el desarrollo </w:t>
      </w:r>
      <w:r>
        <w:rPr>
          <w:rFonts w:ascii="Times New Roman" w:hAnsi="Times New Roman" w:cs="Times New Roman"/>
          <w:sz w:val="24"/>
        </w:rPr>
        <w:lastRenderedPageBreak/>
        <w:t>de los alumnos en la materia, así como el replanteamiento de las actividades que requieran mayor aplicación de materiales y medios que beneficien el proceso de enseñanza- aprendizaje.</w:t>
      </w:r>
    </w:p>
    <w:p w:rsidR="00FC7CAD" w:rsidRDefault="00FC7CAD" w:rsidP="00AF7BF6">
      <w:pPr>
        <w:spacing w:line="240" w:lineRule="auto"/>
        <w:rPr>
          <w:rFonts w:ascii="Times New Roman" w:hAnsi="Times New Roman" w:cs="Times New Roman"/>
          <w:b/>
          <w:sz w:val="24"/>
          <w:szCs w:val="24"/>
        </w:rPr>
      </w:pPr>
      <w:r w:rsidRPr="00BD381D">
        <w:rPr>
          <w:rFonts w:ascii="Times New Roman" w:hAnsi="Times New Roman" w:cs="Times New Roman"/>
          <w:b/>
          <w:sz w:val="24"/>
          <w:szCs w:val="24"/>
        </w:rPr>
        <w:t>Conclusión.</w:t>
      </w:r>
    </w:p>
    <w:p w:rsidR="0002245A" w:rsidRPr="00F96D92" w:rsidRDefault="007D1A30" w:rsidP="00F96D92">
      <w:pPr>
        <w:spacing w:line="480" w:lineRule="auto"/>
        <w:rPr>
          <w:rFonts w:ascii="Times New Roman" w:hAnsi="Times New Roman" w:cs="Times New Roman"/>
          <w:sz w:val="24"/>
          <w:szCs w:val="24"/>
        </w:rPr>
      </w:pPr>
      <w:r w:rsidRPr="007D1A30">
        <w:rPr>
          <w:rFonts w:ascii="Times New Roman" w:hAnsi="Times New Roman" w:cs="Times New Roman"/>
          <w:sz w:val="24"/>
          <w:szCs w:val="24"/>
        </w:rPr>
        <w:t xml:space="preserve">El proceso de diseño instruccional </w:t>
      </w:r>
      <w:r w:rsidR="00871DE9">
        <w:rPr>
          <w:rFonts w:ascii="Times New Roman" w:hAnsi="Times New Roman" w:cs="Times New Roman"/>
          <w:sz w:val="24"/>
          <w:szCs w:val="24"/>
        </w:rPr>
        <w:t>es una etapa crítica para aquella instituci</w:t>
      </w:r>
      <w:r w:rsidR="00756F1D">
        <w:rPr>
          <w:rFonts w:ascii="Times New Roman" w:hAnsi="Times New Roman" w:cs="Times New Roman"/>
          <w:sz w:val="24"/>
          <w:szCs w:val="24"/>
        </w:rPr>
        <w:t>ón educativa o que realice cursos en línea, donde la parte  fundamental es no  “caer” en querer  transportar un curso presencial en línea, sin tomar en cuenta los contextos de desarrollo que cada uno de ellos aplica.</w:t>
      </w:r>
      <w:r w:rsidR="0002245A">
        <w:rPr>
          <w:rFonts w:ascii="Times New Roman" w:hAnsi="Times New Roman" w:cs="Times New Roman"/>
          <w:sz w:val="24"/>
          <w:szCs w:val="24"/>
        </w:rPr>
        <w:t xml:space="preserve"> Siendo contextos diferentes y por lo tanto, participantes con perfiles que requieren mayor atención para la planeación del diseño instruccional, siendo éste  aspecto el punto bas</w:t>
      </w:r>
      <w:r w:rsidR="00F96D92">
        <w:rPr>
          <w:rFonts w:ascii="Times New Roman" w:hAnsi="Times New Roman" w:cs="Times New Roman"/>
          <w:sz w:val="24"/>
          <w:szCs w:val="24"/>
        </w:rPr>
        <w:t xml:space="preserve">e para el proceso de enseñanza- aprendizaje. La finalidad de un </w:t>
      </w:r>
      <w:r w:rsidR="0002245A">
        <w:rPr>
          <w:rFonts w:ascii="Times New Roman" w:eastAsia="Calibri" w:hAnsi="Times New Roman" w:cs="Times New Roman"/>
        </w:rPr>
        <w:t xml:space="preserve">modelo es ser una guía </w:t>
      </w:r>
      <w:r w:rsidR="00F96D92">
        <w:rPr>
          <w:rFonts w:ascii="Times New Roman" w:eastAsia="Calibri" w:hAnsi="Times New Roman" w:cs="Times New Roman"/>
        </w:rPr>
        <w:t>de selección, utilización,</w:t>
      </w:r>
      <w:r w:rsidR="0002245A">
        <w:rPr>
          <w:rFonts w:ascii="Times New Roman" w:eastAsia="Calibri" w:hAnsi="Times New Roman" w:cs="Times New Roman"/>
        </w:rPr>
        <w:t xml:space="preserve"> aplicación  y adquisición d</w:t>
      </w:r>
      <w:r w:rsidR="00F96D92">
        <w:rPr>
          <w:rFonts w:ascii="Times New Roman" w:eastAsia="Calibri" w:hAnsi="Times New Roman" w:cs="Times New Roman"/>
        </w:rPr>
        <w:t xml:space="preserve">e medios, lo cual favorece </w:t>
      </w:r>
      <w:r w:rsidR="0002245A">
        <w:rPr>
          <w:rFonts w:ascii="Times New Roman" w:eastAsia="Calibri" w:hAnsi="Times New Roman" w:cs="Times New Roman"/>
        </w:rPr>
        <w:t xml:space="preserve"> a organizar, administrar y programar los diseños intruccionales para cursos en entornos virtuales. Lo que permitiría que la  institución incremente su planeación de inicio  y término en diseño instruccional con respecto a la naturaleza  y características  exclusivas y quizá en algunos casos únicas de los perfiles de los cursos a diseñar.</w:t>
      </w:r>
    </w:p>
    <w:p w:rsidR="0002245A" w:rsidRPr="007D1A30" w:rsidRDefault="0002245A" w:rsidP="00756F1D">
      <w:pPr>
        <w:spacing w:line="480" w:lineRule="auto"/>
        <w:rPr>
          <w:rFonts w:ascii="Times New Roman" w:hAnsi="Times New Roman" w:cs="Times New Roman"/>
          <w:sz w:val="24"/>
          <w:szCs w:val="24"/>
        </w:rPr>
      </w:pPr>
      <w:r w:rsidRPr="00E50230">
        <w:rPr>
          <w:rFonts w:ascii="Times New Roman" w:eastAsia="Calibri" w:hAnsi="Times New Roman" w:cs="Times New Roman"/>
          <w:bCs/>
          <w:spacing w:val="-5"/>
          <w:sz w:val="24"/>
        </w:rPr>
        <w:t xml:space="preserve">Los resultados  esperados  a lograr con el uso y aplicación del modelo, es  primeramente considerar una planeación en la lógica pedagógica y lógica psicológica, que derivará apoyo a una descripción clara  y precisa de las intenciones educativas de los usuarios directos e indirectos del curso  diseñado. Con lo anterior, se lograrán los objetivos planteados en el proceso y producto. Así mismo brindará herramientas al capacitador, instructor como a los participantes directos encaminándolos a la autorregulación, como principal objetivo a lograr en el ámbito educativo que se desarrolla a través de los medios digitalizados. Esto disminuye el costo de  recursos humanos, materiales didácticos en sus diversas  modalidades como  multimedia, </w:t>
      </w:r>
      <w:r w:rsidRPr="00E50230">
        <w:rPr>
          <w:rFonts w:ascii="Times New Roman" w:eastAsia="Calibri" w:hAnsi="Times New Roman" w:cs="Times New Roman"/>
          <w:bCs/>
          <w:spacing w:val="-5"/>
          <w:sz w:val="24"/>
        </w:rPr>
        <w:lastRenderedPageBreak/>
        <w:t>gráficos, escritos, etc.  Sin perder de vista la  etapa de cierre en todo curso, la parte de evaluación que es la que  retroalimenta el desarrollo  y  utilización de los  recursos proporcionados mediante los cursos en línea.</w:t>
      </w:r>
    </w:p>
    <w:p w:rsidR="002D33CA" w:rsidRPr="00B6024B" w:rsidRDefault="002D33CA" w:rsidP="00B6024B">
      <w:pPr>
        <w:spacing w:line="480" w:lineRule="auto"/>
        <w:rPr>
          <w:rFonts w:ascii="Times New Roman" w:eastAsia="Calibri" w:hAnsi="Times New Roman" w:cs="Times New Roman"/>
          <w:sz w:val="24"/>
          <w:szCs w:val="24"/>
        </w:rPr>
      </w:pPr>
      <w:r w:rsidRPr="007D2F27">
        <w:rPr>
          <w:rFonts w:ascii="Times New Roman" w:eastAsia="Calibri" w:hAnsi="Times New Roman" w:cs="Times New Roman"/>
          <w:bCs/>
          <w:spacing w:val="-5"/>
          <w:sz w:val="24"/>
          <w:szCs w:val="24"/>
        </w:rPr>
        <w:t>No olvidando qu</w:t>
      </w:r>
      <w:r>
        <w:rPr>
          <w:rFonts w:ascii="Times New Roman" w:eastAsia="Calibri" w:hAnsi="Times New Roman" w:cs="Times New Roman"/>
          <w:bCs/>
          <w:spacing w:val="-5"/>
          <w:sz w:val="24"/>
          <w:szCs w:val="24"/>
        </w:rPr>
        <w:t>e la aplicación de dicho modelo</w:t>
      </w:r>
      <w:r w:rsidRPr="007D2F27">
        <w:rPr>
          <w:rFonts w:ascii="Times New Roman" w:eastAsia="Calibri" w:hAnsi="Times New Roman" w:cs="Times New Roman"/>
          <w:bCs/>
          <w:spacing w:val="-5"/>
          <w:sz w:val="24"/>
          <w:szCs w:val="24"/>
        </w:rPr>
        <w:t xml:space="preserve">  tiene  beneficios directos, algunos de éstos son: seleccionar contenidos pertinentes, consistentes, vincular contenidos conceptuales, p</w:t>
      </w:r>
      <w:r w:rsidRPr="007D2F27">
        <w:rPr>
          <w:rFonts w:ascii="Times New Roman" w:hAnsi="Times New Roman" w:cs="Times New Roman"/>
          <w:bCs/>
          <w:spacing w:val="-5"/>
          <w:sz w:val="24"/>
          <w:szCs w:val="24"/>
        </w:rPr>
        <w:t xml:space="preserve">rocedimentales y actitudinales </w:t>
      </w:r>
      <w:r w:rsidRPr="007D2F27">
        <w:rPr>
          <w:rFonts w:ascii="Times New Roman" w:eastAsia="Calibri" w:hAnsi="Times New Roman" w:cs="Times New Roman"/>
          <w:bCs/>
          <w:spacing w:val="-5"/>
          <w:sz w:val="24"/>
          <w:szCs w:val="24"/>
        </w:rPr>
        <w:t xml:space="preserve"> a contextos reales e inmediatos de los  usuarios  bajar el costo de  tiempo en el proceso de diseño, y planear la programación de  producción y aplicación del mismo. Y  finalmente contar con un diseño base que permita claridad y apoyo a los  profesionistas que se integren al área de diseño de cursos virtuales.</w:t>
      </w:r>
      <w:r w:rsidR="008655CC">
        <w:rPr>
          <w:rFonts w:ascii="Times New Roman" w:eastAsia="Calibri" w:hAnsi="Times New Roman" w:cs="Times New Roman"/>
          <w:bCs/>
          <w:spacing w:val="-5"/>
          <w:sz w:val="24"/>
          <w:szCs w:val="24"/>
        </w:rPr>
        <w:t xml:space="preserve"> Como resultado obtenido </w:t>
      </w:r>
      <w:r w:rsidR="003643A5">
        <w:rPr>
          <w:rFonts w:ascii="Times New Roman" w:eastAsia="Calibri" w:hAnsi="Times New Roman" w:cs="Times New Roman"/>
          <w:bCs/>
          <w:spacing w:val="-5"/>
          <w:sz w:val="24"/>
          <w:szCs w:val="24"/>
        </w:rPr>
        <w:t>por parte de las autoras,  es el diseño de</w:t>
      </w:r>
      <w:r w:rsidR="008655CC">
        <w:rPr>
          <w:rFonts w:ascii="Times New Roman" w:eastAsia="Calibri" w:hAnsi="Times New Roman" w:cs="Times New Roman"/>
          <w:bCs/>
          <w:spacing w:val="-5"/>
          <w:sz w:val="24"/>
          <w:szCs w:val="24"/>
        </w:rPr>
        <w:t xml:space="preserve"> la plantilla de trabajo para dicho modelo.</w:t>
      </w:r>
    </w:p>
    <w:p w:rsidR="00FC7CAD" w:rsidRPr="00BD381D" w:rsidRDefault="00FC7CAD" w:rsidP="00AF7BF6">
      <w:pPr>
        <w:spacing w:line="240" w:lineRule="auto"/>
        <w:rPr>
          <w:rFonts w:ascii="Times New Roman" w:hAnsi="Times New Roman" w:cs="Times New Roman"/>
          <w:b/>
          <w:sz w:val="24"/>
          <w:szCs w:val="24"/>
        </w:rPr>
      </w:pPr>
      <w:r w:rsidRPr="00BD381D">
        <w:rPr>
          <w:rFonts w:ascii="Times New Roman" w:hAnsi="Times New Roman" w:cs="Times New Roman"/>
          <w:b/>
          <w:sz w:val="24"/>
          <w:szCs w:val="24"/>
        </w:rPr>
        <w:t>Referencias bibliográficas.</w:t>
      </w:r>
    </w:p>
    <w:p w:rsidR="00C45CEA" w:rsidRPr="00C45CEA" w:rsidRDefault="00C45CEA" w:rsidP="00C45CEA">
      <w:pPr>
        <w:spacing w:line="480" w:lineRule="auto"/>
        <w:rPr>
          <w:rFonts w:ascii="Times New Roman" w:eastAsia="Calibri" w:hAnsi="Times New Roman" w:cs="Times New Roman"/>
          <w:sz w:val="24"/>
          <w:szCs w:val="24"/>
        </w:rPr>
      </w:pPr>
      <w:r w:rsidRPr="00C45CEA">
        <w:rPr>
          <w:rFonts w:ascii="Times New Roman" w:hAnsi="Times New Roman" w:cs="Times New Roman"/>
          <w:sz w:val="24"/>
          <w:szCs w:val="24"/>
        </w:rPr>
        <w:t>Aguilar,</w:t>
      </w:r>
      <w:r w:rsidR="00FE3DB0">
        <w:rPr>
          <w:rFonts w:ascii="Times New Roman" w:hAnsi="Times New Roman" w:cs="Times New Roman"/>
          <w:sz w:val="24"/>
          <w:szCs w:val="24"/>
        </w:rPr>
        <w:t xml:space="preserve"> A (2006</w:t>
      </w:r>
      <w:r w:rsidRPr="00C45CEA">
        <w:rPr>
          <w:rFonts w:ascii="Times New Roman" w:hAnsi="Times New Roman" w:cs="Times New Roman"/>
          <w:sz w:val="24"/>
          <w:szCs w:val="24"/>
        </w:rPr>
        <w:t>) Ideas pedagógicas de R. Gagné. Seminario de Alternativas Educativas Actuales</w:t>
      </w:r>
      <w:r w:rsidR="00FE3DB0">
        <w:rPr>
          <w:rFonts w:ascii="Times New Roman" w:hAnsi="Times New Roman" w:cs="Times New Roman"/>
          <w:sz w:val="24"/>
          <w:szCs w:val="24"/>
        </w:rPr>
        <w:t>.</w:t>
      </w:r>
      <w:r w:rsidRPr="00C45CEA">
        <w:rPr>
          <w:rFonts w:ascii="Times New Roman" w:hAnsi="Times New Roman" w:cs="Times New Roman"/>
          <w:sz w:val="24"/>
          <w:szCs w:val="24"/>
        </w:rPr>
        <w:t xml:space="preserve"> (</w:t>
      </w:r>
      <w:r w:rsidR="00FE3DB0" w:rsidRPr="00C45CEA">
        <w:rPr>
          <w:rFonts w:ascii="Times New Roman" w:hAnsi="Times New Roman" w:cs="Times New Roman"/>
          <w:sz w:val="24"/>
          <w:szCs w:val="24"/>
        </w:rPr>
        <w:t>Consultado</w:t>
      </w:r>
      <w:r w:rsidRPr="00C45CEA">
        <w:rPr>
          <w:rFonts w:ascii="Times New Roman" w:hAnsi="Times New Roman" w:cs="Times New Roman"/>
          <w:sz w:val="24"/>
          <w:szCs w:val="24"/>
        </w:rPr>
        <w:t xml:space="preserve">  05/06/09) en: </w:t>
      </w:r>
      <w:hyperlink r:id="rId16" w:history="1">
        <w:r w:rsidRPr="00C45CEA">
          <w:rPr>
            <w:rStyle w:val="Hyperlink"/>
            <w:rFonts w:ascii="Times New Roman" w:eastAsia="Calibri" w:hAnsi="Times New Roman" w:cs="Times New Roman"/>
            <w:sz w:val="24"/>
            <w:szCs w:val="24"/>
          </w:rPr>
          <w:t>http://www.utemvirtual.cl/nodoeducativo/?s=dise%C3%B1o+instruccional</w:t>
        </w:r>
      </w:hyperlink>
    </w:p>
    <w:p w:rsidR="00077EEB" w:rsidRPr="00077EEB" w:rsidRDefault="00077EEB" w:rsidP="00C45CEA">
      <w:pPr>
        <w:spacing w:line="480" w:lineRule="auto"/>
        <w:rPr>
          <w:rFonts w:ascii="Times New Roman" w:eastAsia="Times New Roman" w:hAnsi="Times New Roman" w:cs="Times New Roman"/>
          <w:color w:val="000000"/>
          <w:sz w:val="24"/>
          <w:szCs w:val="24"/>
          <w:lang w:eastAsia="es-ES"/>
        </w:rPr>
      </w:pPr>
      <w:r w:rsidRPr="00077EEB">
        <w:rPr>
          <w:rFonts w:ascii="Times New Roman" w:hAnsi="Times New Roman" w:cs="Times New Roman"/>
          <w:sz w:val="24"/>
          <w:szCs w:val="24"/>
        </w:rPr>
        <w:t>Coll, C; Monereo, C (2008) Psicología de la educación virtual. Madrid, Morata</w:t>
      </w:r>
    </w:p>
    <w:p w:rsidR="00077EEB" w:rsidRPr="00077EEB" w:rsidRDefault="00077EEB" w:rsidP="00C45CEA">
      <w:pPr>
        <w:spacing w:line="480" w:lineRule="auto"/>
        <w:rPr>
          <w:rFonts w:ascii="Times New Roman" w:eastAsia="Times New Roman" w:hAnsi="Times New Roman" w:cs="Times New Roman"/>
          <w:color w:val="000000"/>
          <w:sz w:val="24"/>
          <w:szCs w:val="24"/>
          <w:lang w:val="en-US" w:eastAsia="es-ES"/>
        </w:rPr>
      </w:pPr>
      <w:r w:rsidRPr="00077EEB">
        <w:rPr>
          <w:rFonts w:ascii="Times New Roman" w:hAnsi="Times New Roman" w:cs="Times New Roman"/>
          <w:sz w:val="24"/>
          <w:szCs w:val="24"/>
        </w:rPr>
        <w:t xml:space="preserve">Duart, Joseph M y Sangrá, Albert (2000) Aprender en la virtualidad. </w:t>
      </w:r>
      <w:r w:rsidRPr="000A788E">
        <w:rPr>
          <w:rFonts w:ascii="Times New Roman" w:hAnsi="Times New Roman" w:cs="Times New Roman"/>
          <w:sz w:val="24"/>
          <w:szCs w:val="24"/>
          <w:lang w:val="en-US"/>
        </w:rPr>
        <w:t>Gedisa, España</w:t>
      </w:r>
    </w:p>
    <w:p w:rsidR="00FE3DB0" w:rsidRPr="00FE3DB0" w:rsidRDefault="00FE3DB0" w:rsidP="00C45CEA">
      <w:pPr>
        <w:spacing w:line="480" w:lineRule="auto"/>
        <w:rPr>
          <w:rFonts w:ascii="Times New Roman" w:hAnsi="Times New Roman" w:cs="Times New Roman"/>
          <w:color w:val="222222"/>
          <w:sz w:val="24"/>
          <w:szCs w:val="24"/>
          <w:lang w:val="en-US"/>
        </w:rPr>
      </w:pPr>
      <w:r w:rsidRPr="00FE3DB0">
        <w:rPr>
          <w:rFonts w:ascii="Times New Roman" w:eastAsia="Times New Roman" w:hAnsi="Times New Roman" w:cs="Times New Roman"/>
          <w:color w:val="000000"/>
          <w:sz w:val="24"/>
          <w:szCs w:val="24"/>
          <w:lang w:val="en-US" w:eastAsia="es-ES"/>
        </w:rPr>
        <w:t xml:space="preserve">Forcier, Richard C.; Descy, Don E (2003) </w:t>
      </w:r>
      <w:r w:rsidRPr="00FE3DB0">
        <w:rPr>
          <w:rFonts w:ascii="Times New Roman" w:eastAsia="Times New Roman" w:hAnsi="Times New Roman" w:cs="Times New Roman"/>
          <w:i/>
          <w:iCs/>
          <w:color w:val="000000"/>
          <w:sz w:val="24"/>
          <w:szCs w:val="24"/>
          <w:lang w:val="en-US" w:eastAsia="es-ES"/>
        </w:rPr>
        <w:t>The ASSURE Model.</w:t>
      </w:r>
      <w:r w:rsidRPr="00FE3DB0">
        <w:rPr>
          <w:rFonts w:ascii="Times New Roman" w:eastAsia="Times New Roman" w:hAnsi="Times New Roman" w:cs="Times New Roman"/>
          <w:color w:val="000000"/>
          <w:sz w:val="24"/>
          <w:szCs w:val="24"/>
          <w:lang w:val="en-US" w:eastAsia="es-ES"/>
        </w:rPr>
        <w:t xml:space="preserve">  EDIT 122 - Meeting # 10 - CBT Computer-based Training (consultado 02/05/09) en: </w:t>
      </w:r>
      <w:hyperlink r:id="rId17" w:tgtFrame="_blank" w:history="1">
        <w:r w:rsidRPr="00FE3DB0">
          <w:rPr>
            <w:rFonts w:ascii="Times New Roman" w:eastAsia="Times New Roman" w:hAnsi="Times New Roman" w:cs="Times New Roman"/>
            <w:color w:val="0000FF"/>
            <w:sz w:val="24"/>
            <w:szCs w:val="24"/>
            <w:u w:val="single"/>
            <w:lang w:val="en-US" w:eastAsia="es-ES"/>
          </w:rPr>
          <w:t>http://www.sjsu.edu/depts/it/edit122su07/ppt/assuremodel.ppt</w:t>
        </w:r>
      </w:hyperlink>
    </w:p>
    <w:p w:rsidR="00DF57D6" w:rsidRPr="00C45CEA" w:rsidRDefault="00BD381D" w:rsidP="00C45CEA">
      <w:pPr>
        <w:spacing w:line="480" w:lineRule="auto"/>
        <w:rPr>
          <w:rFonts w:ascii="Times New Roman" w:hAnsi="Times New Roman" w:cs="Times New Roman"/>
          <w:color w:val="222222"/>
          <w:sz w:val="24"/>
          <w:szCs w:val="24"/>
        </w:rPr>
      </w:pPr>
      <w:r w:rsidRPr="00C45CEA">
        <w:rPr>
          <w:rFonts w:ascii="Times New Roman" w:hAnsi="Times New Roman" w:cs="Times New Roman"/>
          <w:color w:val="222222"/>
          <w:sz w:val="24"/>
          <w:szCs w:val="24"/>
        </w:rPr>
        <w:t>Gagné &amp; Briggs (1990). La planificaci</w:t>
      </w:r>
      <w:r w:rsidR="00333A53" w:rsidRPr="00C45CEA">
        <w:rPr>
          <w:rFonts w:ascii="Times New Roman" w:hAnsi="Times New Roman" w:cs="Times New Roman"/>
          <w:color w:val="222222"/>
          <w:sz w:val="24"/>
          <w:szCs w:val="24"/>
        </w:rPr>
        <w:t>ón de la enseñanza. Trillas, México.</w:t>
      </w:r>
    </w:p>
    <w:p w:rsidR="00DF57D6" w:rsidRPr="00C45CEA" w:rsidRDefault="00BD381D" w:rsidP="00C45CEA">
      <w:pPr>
        <w:spacing w:line="480" w:lineRule="auto"/>
        <w:rPr>
          <w:rFonts w:ascii="Times New Roman" w:hAnsi="Times New Roman" w:cs="Times New Roman"/>
          <w:color w:val="222222"/>
          <w:sz w:val="24"/>
          <w:szCs w:val="24"/>
        </w:rPr>
      </w:pPr>
      <w:r w:rsidRPr="00C45CEA">
        <w:rPr>
          <w:rFonts w:ascii="Times New Roman" w:hAnsi="Times New Roman" w:cs="Times New Roman"/>
          <w:color w:val="222222"/>
          <w:sz w:val="24"/>
          <w:szCs w:val="24"/>
        </w:rPr>
        <w:lastRenderedPageBreak/>
        <w:t xml:space="preserve">Gagné,  R.  (1975)  Principios  básicos  del  aprendizaje  para  la  </w:t>
      </w:r>
      <w:r w:rsidR="00333A53" w:rsidRPr="00C45CEA">
        <w:rPr>
          <w:rFonts w:ascii="Times New Roman" w:hAnsi="Times New Roman" w:cs="Times New Roman"/>
          <w:color w:val="222222"/>
          <w:sz w:val="24"/>
          <w:szCs w:val="24"/>
        </w:rPr>
        <w:t>instrucción. Diana, México.</w:t>
      </w:r>
    </w:p>
    <w:p w:rsidR="00333A53" w:rsidRPr="00C45CEA" w:rsidRDefault="002C70FF" w:rsidP="00C45CEA">
      <w:pPr>
        <w:spacing w:line="480" w:lineRule="auto"/>
        <w:rPr>
          <w:rFonts w:ascii="Times New Roman" w:hAnsi="Times New Roman" w:cs="Times New Roman"/>
          <w:color w:val="222222"/>
          <w:sz w:val="24"/>
          <w:szCs w:val="24"/>
        </w:rPr>
      </w:pPr>
      <w:r w:rsidRPr="00C45CEA">
        <w:rPr>
          <w:rFonts w:ascii="Times New Roman" w:hAnsi="Times New Roman" w:cs="Times New Roman"/>
          <w:color w:val="222222"/>
          <w:sz w:val="24"/>
          <w:szCs w:val="24"/>
        </w:rPr>
        <w:t xml:space="preserve"> </w:t>
      </w:r>
      <w:r w:rsidR="00BD381D" w:rsidRPr="00C45CEA">
        <w:rPr>
          <w:rFonts w:ascii="Times New Roman" w:hAnsi="Times New Roman" w:cs="Times New Roman"/>
          <w:color w:val="222222"/>
          <w:sz w:val="24"/>
          <w:szCs w:val="24"/>
        </w:rPr>
        <w:t>Gagné, R. (1970). Las condiciones del aprendizaje. </w:t>
      </w:r>
      <w:r w:rsidR="00333A53" w:rsidRPr="00C45CEA">
        <w:rPr>
          <w:rFonts w:ascii="Times New Roman" w:hAnsi="Times New Roman" w:cs="Times New Roman"/>
          <w:color w:val="222222"/>
          <w:sz w:val="24"/>
          <w:szCs w:val="24"/>
        </w:rPr>
        <w:t xml:space="preserve"> </w:t>
      </w:r>
      <w:r w:rsidR="00BD381D" w:rsidRPr="00C45CEA">
        <w:rPr>
          <w:rFonts w:ascii="Times New Roman" w:hAnsi="Times New Roman" w:cs="Times New Roman"/>
          <w:color w:val="222222"/>
          <w:sz w:val="24"/>
          <w:szCs w:val="24"/>
        </w:rPr>
        <w:t>Aguilar</w:t>
      </w:r>
      <w:r w:rsidR="00333A53" w:rsidRPr="00C45CEA">
        <w:rPr>
          <w:rFonts w:ascii="Times New Roman" w:hAnsi="Times New Roman" w:cs="Times New Roman"/>
          <w:color w:val="222222"/>
          <w:sz w:val="24"/>
          <w:szCs w:val="24"/>
        </w:rPr>
        <w:t>, España. </w:t>
      </w:r>
      <w:r w:rsidR="00BD381D" w:rsidRPr="00C45CEA">
        <w:rPr>
          <w:rFonts w:ascii="Times New Roman" w:hAnsi="Times New Roman" w:cs="Times New Roman"/>
          <w:color w:val="222222"/>
          <w:sz w:val="24"/>
          <w:szCs w:val="24"/>
        </w:rPr>
        <w:t> </w:t>
      </w:r>
    </w:p>
    <w:p w:rsidR="002D33CA" w:rsidRPr="00CF161C" w:rsidRDefault="006A62B9" w:rsidP="00FE3DB0">
      <w:pPr>
        <w:spacing w:line="480" w:lineRule="auto"/>
        <w:rPr>
          <w:rFonts w:ascii="Times New Roman" w:hAnsi="Times New Roman" w:cs="Times New Roman"/>
          <w:color w:val="222222"/>
          <w:sz w:val="24"/>
          <w:szCs w:val="18"/>
        </w:rPr>
      </w:pPr>
      <w:r w:rsidRPr="00CF161C">
        <w:rPr>
          <w:rFonts w:ascii="Times New Roman" w:hAnsi="Times New Roman" w:cs="Times New Roman"/>
          <w:color w:val="222222"/>
          <w:sz w:val="24"/>
          <w:szCs w:val="18"/>
        </w:rPr>
        <w:t>Sánchez A, y otros (200</w:t>
      </w:r>
      <w:r w:rsidR="00FE3DB0" w:rsidRPr="00CF161C">
        <w:rPr>
          <w:rFonts w:ascii="Times New Roman" w:hAnsi="Times New Roman" w:cs="Times New Roman"/>
          <w:color w:val="222222"/>
          <w:sz w:val="24"/>
          <w:szCs w:val="18"/>
        </w:rPr>
        <w:t>8</w:t>
      </w:r>
      <w:r w:rsidRPr="00CF161C">
        <w:rPr>
          <w:rFonts w:ascii="Times New Roman" w:hAnsi="Times New Roman" w:cs="Times New Roman"/>
          <w:color w:val="222222"/>
          <w:sz w:val="24"/>
          <w:szCs w:val="18"/>
        </w:rPr>
        <w:t>)</w:t>
      </w:r>
      <w:r w:rsidR="00FE3DB0" w:rsidRPr="00CF161C">
        <w:rPr>
          <w:rFonts w:ascii="Times New Roman" w:hAnsi="Times New Roman" w:cs="Times New Roman"/>
          <w:color w:val="222222"/>
          <w:sz w:val="24"/>
          <w:szCs w:val="18"/>
        </w:rPr>
        <w:t xml:space="preserve">.Asignatura Teoría y práctica del diseño instruccional. Maestría en educación, Universidad de los Andes, mayo de 2008. (Consultado 04/04/09) en: </w:t>
      </w:r>
      <w:hyperlink r:id="rId18" w:history="1">
        <w:r w:rsidR="00C05AFC" w:rsidRPr="004500E0">
          <w:rPr>
            <w:rStyle w:val="Hyperlink"/>
            <w:rFonts w:ascii="Times New Roman" w:hAnsi="Times New Roman" w:cs="Times New Roman"/>
            <w:sz w:val="24"/>
            <w:szCs w:val="18"/>
          </w:rPr>
          <w:t>http://instruccioneseducativas.hernanramirez.info/wpcontent/uploads/2008/05/manual_gagne.pdf</w:t>
        </w:r>
      </w:hyperlink>
    </w:p>
    <w:p w:rsidR="00FE3DB0" w:rsidRPr="00BD381D" w:rsidRDefault="00FE3DB0">
      <w:pPr>
        <w:rPr>
          <w:rFonts w:ascii="Times New Roman" w:hAnsi="Times New Roman" w:cs="Times New Roman"/>
          <w:sz w:val="24"/>
          <w:szCs w:val="24"/>
        </w:rPr>
      </w:pPr>
    </w:p>
    <w:sectPr w:rsidR="00FE3DB0" w:rsidRPr="00BD381D" w:rsidSect="00CB2AF2">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9F2" w:rsidRDefault="00F029F2" w:rsidP="00FC7CAD">
      <w:pPr>
        <w:spacing w:after="0" w:line="240" w:lineRule="auto"/>
      </w:pPr>
      <w:r>
        <w:separator/>
      </w:r>
    </w:p>
  </w:endnote>
  <w:endnote w:type="continuationSeparator" w:id="0">
    <w:p w:rsidR="00F029F2" w:rsidRDefault="00F029F2" w:rsidP="00FC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3D" w:rsidRPr="009432F8" w:rsidRDefault="001A573D" w:rsidP="001A573D">
    <w:pPr>
      <w:pStyle w:val="Footer"/>
      <w:jc w:val="right"/>
      <w:rPr>
        <w:i/>
        <w:sz w:val="20"/>
      </w:rPr>
    </w:pPr>
    <w:r w:rsidRPr="009432F8">
      <w:rPr>
        <w:i/>
        <w:sz w:val="20"/>
      </w:rPr>
      <w:t>Elaborado por: Susana Ramírez  García, Carolina Ramírez</w:t>
    </w:r>
    <w:r w:rsidR="002F1312" w:rsidRPr="009432F8">
      <w:rPr>
        <w:i/>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9F2" w:rsidRDefault="00F029F2" w:rsidP="00FC7CAD">
      <w:pPr>
        <w:spacing w:after="0" w:line="240" w:lineRule="auto"/>
      </w:pPr>
      <w:r>
        <w:separator/>
      </w:r>
    </w:p>
  </w:footnote>
  <w:footnote w:type="continuationSeparator" w:id="0">
    <w:p w:rsidR="00F029F2" w:rsidRDefault="00F029F2" w:rsidP="00FC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02"/>
      <w:gridCol w:w="1152"/>
    </w:tblGrid>
    <w:tr w:rsidR="00FC7CAD">
      <w:tc>
        <w:tcPr>
          <w:tcW w:w="0" w:type="auto"/>
          <w:tcBorders>
            <w:right w:val="single" w:sz="6" w:space="0" w:color="000000" w:themeColor="text1"/>
          </w:tcBorders>
        </w:tcPr>
        <w:sdt>
          <w:sdtPr>
            <w:rPr>
              <w:i/>
              <w:sz w:val="20"/>
            </w:rPr>
            <w:alias w:val="Organización"/>
            <w:id w:val="78735422"/>
            <w:placeholder>
              <w:docPart w:val="9B9EBEBEB05047D8927BBA1CCE0D530D"/>
            </w:placeholder>
            <w:dataBinding w:prefixMappings="xmlns:ns0='http://schemas.openxmlformats.org/officeDocument/2006/extended-properties'" w:xpath="/ns0:Properties[1]/ns0:Company[1]" w:storeItemID="{6668398D-A668-4E3E-A5EB-62B293D839F1}"/>
            <w:text/>
          </w:sdtPr>
          <w:sdtEndPr/>
          <w:sdtContent>
            <w:p w:rsidR="00FC7CAD" w:rsidRPr="009432F8" w:rsidRDefault="00FC7CAD">
              <w:pPr>
                <w:pStyle w:val="Header"/>
                <w:jc w:val="right"/>
                <w:rPr>
                  <w:i/>
                  <w:sz w:val="20"/>
                </w:rPr>
              </w:pPr>
              <w:r w:rsidRPr="009432F8">
                <w:rPr>
                  <w:i/>
                  <w:sz w:val="20"/>
                </w:rPr>
                <w:t>Seminario Internacional: Innovación en la educación virtual del siglo XXI.</w:t>
              </w:r>
            </w:p>
          </w:sdtContent>
        </w:sdt>
        <w:sdt>
          <w:sdtPr>
            <w:rPr>
              <w:bCs/>
              <w:i/>
              <w:sz w:val="20"/>
            </w:rPr>
            <w:alias w:val="Título"/>
            <w:id w:val="78735415"/>
            <w:placeholder>
              <w:docPart w:val="19FBEA26DB6E405D8083BB33749AEC32"/>
            </w:placeholder>
            <w:dataBinding w:prefixMappings="xmlns:ns0='http://schemas.openxmlformats.org/package/2006/metadata/core-properties' xmlns:ns1='http://purl.org/dc/elements/1.1/'" w:xpath="/ns0:coreProperties[1]/ns1:title[1]" w:storeItemID="{6C3C8BC8-F283-45AE-878A-BAB7291924A1}"/>
            <w:text/>
          </w:sdtPr>
          <w:sdtEndPr/>
          <w:sdtContent>
            <w:p w:rsidR="00FC7CAD" w:rsidRDefault="00FC7CAD" w:rsidP="00FC7CAD">
              <w:pPr>
                <w:pStyle w:val="Header"/>
                <w:jc w:val="right"/>
                <w:rPr>
                  <w:b/>
                  <w:bCs/>
                </w:rPr>
              </w:pPr>
              <w:r w:rsidRPr="009432F8">
                <w:rPr>
                  <w:bCs/>
                  <w:i/>
                  <w:sz w:val="20"/>
                </w:rPr>
                <w:t>Modelo ASSURE, propuesta para el diseño instrucciona</w:t>
              </w:r>
              <w:r w:rsidR="00624C0D">
                <w:rPr>
                  <w:bCs/>
                  <w:i/>
                  <w:sz w:val="20"/>
                </w:rPr>
                <w:t>l en entornos virtuales.</w:t>
              </w:r>
            </w:p>
          </w:sdtContent>
        </w:sdt>
      </w:tc>
      <w:tc>
        <w:tcPr>
          <w:tcW w:w="1152" w:type="dxa"/>
          <w:tcBorders>
            <w:left w:val="single" w:sz="6" w:space="0" w:color="000000" w:themeColor="text1"/>
          </w:tcBorders>
        </w:tcPr>
        <w:p w:rsidR="00FC7CAD" w:rsidRDefault="00F029F2">
          <w:pPr>
            <w:pStyle w:val="Header"/>
            <w:rPr>
              <w:b/>
            </w:rPr>
          </w:pPr>
          <w:r>
            <w:fldChar w:fldCharType="begin"/>
          </w:r>
          <w:r>
            <w:instrText xml:space="preserve"> PAGE   \* MERGEFORMAT </w:instrText>
          </w:r>
          <w:r>
            <w:fldChar w:fldCharType="separate"/>
          </w:r>
          <w:r w:rsidR="000A788E">
            <w:rPr>
              <w:noProof/>
            </w:rPr>
            <w:t>6</w:t>
          </w:r>
          <w:r>
            <w:rPr>
              <w:noProof/>
            </w:rPr>
            <w:fldChar w:fldCharType="end"/>
          </w:r>
        </w:p>
      </w:tc>
    </w:tr>
  </w:tbl>
  <w:p w:rsidR="00FC7CAD" w:rsidRDefault="00FC7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A17"/>
    <w:multiLevelType w:val="hybridMultilevel"/>
    <w:tmpl w:val="AC92CD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A47177"/>
    <w:multiLevelType w:val="hybridMultilevel"/>
    <w:tmpl w:val="6E7295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0D092A"/>
    <w:multiLevelType w:val="hybridMultilevel"/>
    <w:tmpl w:val="63DC518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78E1130"/>
    <w:multiLevelType w:val="hybridMultilevel"/>
    <w:tmpl w:val="B8981A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cumentProtection w:edit="forms" w:enforcement="1" w:cryptProviderType="rsaFull" w:cryptAlgorithmClass="hash" w:cryptAlgorithmType="typeAny" w:cryptAlgorithmSid="4" w:cryptSpinCount="50000" w:hash="h47Ikh9wXdnjKCIPH8R7bbSDHG8=" w:salt="8ZbPnShIAuZTt8KvgHnKH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53"/>
    <w:rsid w:val="00013C1E"/>
    <w:rsid w:val="0001405B"/>
    <w:rsid w:val="00021442"/>
    <w:rsid w:val="0002245A"/>
    <w:rsid w:val="000335E6"/>
    <w:rsid w:val="00054384"/>
    <w:rsid w:val="000701D4"/>
    <w:rsid w:val="00077EEB"/>
    <w:rsid w:val="0008499F"/>
    <w:rsid w:val="00091F53"/>
    <w:rsid w:val="000A788E"/>
    <w:rsid w:val="000B3B87"/>
    <w:rsid w:val="000D09F7"/>
    <w:rsid w:val="000D6A33"/>
    <w:rsid w:val="000E7C0F"/>
    <w:rsid w:val="000F42FA"/>
    <w:rsid w:val="0010055C"/>
    <w:rsid w:val="001520D8"/>
    <w:rsid w:val="001720C0"/>
    <w:rsid w:val="00182534"/>
    <w:rsid w:val="001A573D"/>
    <w:rsid w:val="001C741F"/>
    <w:rsid w:val="001D378B"/>
    <w:rsid w:val="001D412E"/>
    <w:rsid w:val="001D69C4"/>
    <w:rsid w:val="001F35E1"/>
    <w:rsid w:val="002105EC"/>
    <w:rsid w:val="00224307"/>
    <w:rsid w:val="00242A42"/>
    <w:rsid w:val="00250566"/>
    <w:rsid w:val="002A316B"/>
    <w:rsid w:val="002B05B5"/>
    <w:rsid w:val="002C08B0"/>
    <w:rsid w:val="002C70FF"/>
    <w:rsid w:val="002D33CA"/>
    <w:rsid w:val="002D65A0"/>
    <w:rsid w:val="002E0F66"/>
    <w:rsid w:val="002F1312"/>
    <w:rsid w:val="00306ED1"/>
    <w:rsid w:val="00333A53"/>
    <w:rsid w:val="00337C13"/>
    <w:rsid w:val="003509A7"/>
    <w:rsid w:val="003643A5"/>
    <w:rsid w:val="003725AF"/>
    <w:rsid w:val="003758EF"/>
    <w:rsid w:val="00381A54"/>
    <w:rsid w:val="0038315D"/>
    <w:rsid w:val="003A14EE"/>
    <w:rsid w:val="003A3F1F"/>
    <w:rsid w:val="003B0489"/>
    <w:rsid w:val="003B1B4C"/>
    <w:rsid w:val="003B5827"/>
    <w:rsid w:val="003E28B1"/>
    <w:rsid w:val="003E5E32"/>
    <w:rsid w:val="003F1F2E"/>
    <w:rsid w:val="00407398"/>
    <w:rsid w:val="00440CE8"/>
    <w:rsid w:val="0045170E"/>
    <w:rsid w:val="00456C76"/>
    <w:rsid w:val="00474F73"/>
    <w:rsid w:val="00493A27"/>
    <w:rsid w:val="0049480B"/>
    <w:rsid w:val="004B26F0"/>
    <w:rsid w:val="004B77E1"/>
    <w:rsid w:val="004E03B6"/>
    <w:rsid w:val="004E6953"/>
    <w:rsid w:val="004F4CCE"/>
    <w:rsid w:val="004F5500"/>
    <w:rsid w:val="00545B22"/>
    <w:rsid w:val="00547986"/>
    <w:rsid w:val="0056050F"/>
    <w:rsid w:val="00580EA3"/>
    <w:rsid w:val="00582699"/>
    <w:rsid w:val="00584431"/>
    <w:rsid w:val="005904AD"/>
    <w:rsid w:val="005958BC"/>
    <w:rsid w:val="005A5FE7"/>
    <w:rsid w:val="005A61D5"/>
    <w:rsid w:val="005A7743"/>
    <w:rsid w:val="005B1331"/>
    <w:rsid w:val="005D25BB"/>
    <w:rsid w:val="005F3172"/>
    <w:rsid w:val="00601BB0"/>
    <w:rsid w:val="00605321"/>
    <w:rsid w:val="006119C1"/>
    <w:rsid w:val="00613EF6"/>
    <w:rsid w:val="00615202"/>
    <w:rsid w:val="00620BCE"/>
    <w:rsid w:val="00620FA6"/>
    <w:rsid w:val="00624C0D"/>
    <w:rsid w:val="00635F69"/>
    <w:rsid w:val="006567F6"/>
    <w:rsid w:val="0066360C"/>
    <w:rsid w:val="006669BC"/>
    <w:rsid w:val="00676F58"/>
    <w:rsid w:val="006811BC"/>
    <w:rsid w:val="0068663F"/>
    <w:rsid w:val="00694599"/>
    <w:rsid w:val="006A08CD"/>
    <w:rsid w:val="006A62B9"/>
    <w:rsid w:val="006B2156"/>
    <w:rsid w:val="006C328B"/>
    <w:rsid w:val="006D2CEF"/>
    <w:rsid w:val="006F0F76"/>
    <w:rsid w:val="00703EA8"/>
    <w:rsid w:val="00711DBF"/>
    <w:rsid w:val="0072257C"/>
    <w:rsid w:val="00724C04"/>
    <w:rsid w:val="00724C55"/>
    <w:rsid w:val="007261F9"/>
    <w:rsid w:val="00730BF2"/>
    <w:rsid w:val="007373D5"/>
    <w:rsid w:val="00756F1D"/>
    <w:rsid w:val="00760DAF"/>
    <w:rsid w:val="00784F01"/>
    <w:rsid w:val="007A003A"/>
    <w:rsid w:val="007C70D6"/>
    <w:rsid w:val="007D1A30"/>
    <w:rsid w:val="007D2F27"/>
    <w:rsid w:val="007D7BE7"/>
    <w:rsid w:val="007E5F0B"/>
    <w:rsid w:val="007E70C6"/>
    <w:rsid w:val="0080303B"/>
    <w:rsid w:val="00832609"/>
    <w:rsid w:val="00843401"/>
    <w:rsid w:val="00845CD2"/>
    <w:rsid w:val="00851487"/>
    <w:rsid w:val="008655CC"/>
    <w:rsid w:val="00871DE9"/>
    <w:rsid w:val="00877E52"/>
    <w:rsid w:val="008A30AB"/>
    <w:rsid w:val="008D42A4"/>
    <w:rsid w:val="008D796C"/>
    <w:rsid w:val="008E2D9F"/>
    <w:rsid w:val="008E5386"/>
    <w:rsid w:val="008F743D"/>
    <w:rsid w:val="00911B53"/>
    <w:rsid w:val="00912C44"/>
    <w:rsid w:val="00920C69"/>
    <w:rsid w:val="009432F8"/>
    <w:rsid w:val="0096720F"/>
    <w:rsid w:val="009763FF"/>
    <w:rsid w:val="009967EA"/>
    <w:rsid w:val="009979D4"/>
    <w:rsid w:val="00997FD9"/>
    <w:rsid w:val="009B60D5"/>
    <w:rsid w:val="009C6F74"/>
    <w:rsid w:val="009D0E40"/>
    <w:rsid w:val="00A016F9"/>
    <w:rsid w:val="00A166E8"/>
    <w:rsid w:val="00A33B59"/>
    <w:rsid w:val="00A464FE"/>
    <w:rsid w:val="00A55E3F"/>
    <w:rsid w:val="00A5623F"/>
    <w:rsid w:val="00A6169C"/>
    <w:rsid w:val="00A63F74"/>
    <w:rsid w:val="00A711BD"/>
    <w:rsid w:val="00A8791F"/>
    <w:rsid w:val="00A91BA1"/>
    <w:rsid w:val="00A96F69"/>
    <w:rsid w:val="00AB2D37"/>
    <w:rsid w:val="00AC658F"/>
    <w:rsid w:val="00AD0C67"/>
    <w:rsid w:val="00AD55A0"/>
    <w:rsid w:val="00AD5869"/>
    <w:rsid w:val="00AF7BF6"/>
    <w:rsid w:val="00B000A6"/>
    <w:rsid w:val="00B27028"/>
    <w:rsid w:val="00B353E8"/>
    <w:rsid w:val="00B6024B"/>
    <w:rsid w:val="00BA7956"/>
    <w:rsid w:val="00BA7A9C"/>
    <w:rsid w:val="00BC71E6"/>
    <w:rsid w:val="00BD1039"/>
    <w:rsid w:val="00BD381D"/>
    <w:rsid w:val="00BE0536"/>
    <w:rsid w:val="00BF07F5"/>
    <w:rsid w:val="00BF126D"/>
    <w:rsid w:val="00BF1450"/>
    <w:rsid w:val="00BF286C"/>
    <w:rsid w:val="00BF734A"/>
    <w:rsid w:val="00C05AFC"/>
    <w:rsid w:val="00C12A5C"/>
    <w:rsid w:val="00C17640"/>
    <w:rsid w:val="00C23DD0"/>
    <w:rsid w:val="00C41D21"/>
    <w:rsid w:val="00C45CEA"/>
    <w:rsid w:val="00C51FFA"/>
    <w:rsid w:val="00C55644"/>
    <w:rsid w:val="00C761A2"/>
    <w:rsid w:val="00C93EB5"/>
    <w:rsid w:val="00CB2AF2"/>
    <w:rsid w:val="00CC7FB5"/>
    <w:rsid w:val="00CE32A3"/>
    <w:rsid w:val="00CF161C"/>
    <w:rsid w:val="00CF3144"/>
    <w:rsid w:val="00D03A53"/>
    <w:rsid w:val="00D0506E"/>
    <w:rsid w:val="00D22FB0"/>
    <w:rsid w:val="00D4293B"/>
    <w:rsid w:val="00D449B2"/>
    <w:rsid w:val="00D52B61"/>
    <w:rsid w:val="00D64557"/>
    <w:rsid w:val="00D86500"/>
    <w:rsid w:val="00DA771F"/>
    <w:rsid w:val="00DB3EB3"/>
    <w:rsid w:val="00DC35F0"/>
    <w:rsid w:val="00DC7276"/>
    <w:rsid w:val="00DD278B"/>
    <w:rsid w:val="00DD36D2"/>
    <w:rsid w:val="00DE3011"/>
    <w:rsid w:val="00DF57D6"/>
    <w:rsid w:val="00DF7355"/>
    <w:rsid w:val="00E40B53"/>
    <w:rsid w:val="00E474FC"/>
    <w:rsid w:val="00E5662B"/>
    <w:rsid w:val="00E659CA"/>
    <w:rsid w:val="00E813B7"/>
    <w:rsid w:val="00E94898"/>
    <w:rsid w:val="00ED0B20"/>
    <w:rsid w:val="00ED5ABB"/>
    <w:rsid w:val="00F029F2"/>
    <w:rsid w:val="00F05F3A"/>
    <w:rsid w:val="00F417BE"/>
    <w:rsid w:val="00F50A85"/>
    <w:rsid w:val="00F72B11"/>
    <w:rsid w:val="00F80715"/>
    <w:rsid w:val="00F817BD"/>
    <w:rsid w:val="00F81D54"/>
    <w:rsid w:val="00F83715"/>
    <w:rsid w:val="00F91B6B"/>
    <w:rsid w:val="00F95ED2"/>
    <w:rsid w:val="00F96D92"/>
    <w:rsid w:val="00FA00E6"/>
    <w:rsid w:val="00FA3D74"/>
    <w:rsid w:val="00FC7CAD"/>
    <w:rsid w:val="00FE3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32EE6-5AF6-44BB-BCFF-3B4FC438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B53"/>
    <w:rPr>
      <w:color w:val="0000FF"/>
      <w:u w:val="single"/>
    </w:rPr>
  </w:style>
  <w:style w:type="paragraph" w:styleId="NormalWeb">
    <w:name w:val="Normal (Web)"/>
    <w:basedOn w:val="Normal"/>
    <w:uiPriority w:val="99"/>
    <w:semiHidden/>
    <w:unhideWhenUsed/>
    <w:rsid w:val="00911B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boldtit161">
    <w:name w:val="textoboldtit161"/>
    <w:basedOn w:val="DefaultParagraphFont"/>
    <w:rsid w:val="00911B53"/>
    <w:rPr>
      <w:rFonts w:ascii="Arial" w:hAnsi="Arial" w:cs="Arial" w:hint="default"/>
      <w:b/>
      <w:bCs/>
      <w:color w:val="71784E"/>
      <w:sz w:val="24"/>
      <w:szCs w:val="24"/>
    </w:rPr>
  </w:style>
  <w:style w:type="character" w:customStyle="1" w:styleId="texto1">
    <w:name w:val="texto1"/>
    <w:basedOn w:val="DefaultParagraphFont"/>
    <w:rsid w:val="00911B53"/>
    <w:rPr>
      <w:rFonts w:ascii="Arial" w:hAnsi="Arial" w:cs="Arial" w:hint="default"/>
      <w:b w:val="0"/>
      <w:bCs w:val="0"/>
      <w:color w:val="313333"/>
      <w:sz w:val="18"/>
      <w:szCs w:val="18"/>
    </w:rPr>
  </w:style>
  <w:style w:type="paragraph" w:styleId="BalloonText">
    <w:name w:val="Balloon Text"/>
    <w:basedOn w:val="Normal"/>
    <w:link w:val="BalloonTextChar"/>
    <w:uiPriority w:val="99"/>
    <w:semiHidden/>
    <w:unhideWhenUsed/>
    <w:rsid w:val="00911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53"/>
    <w:rPr>
      <w:rFonts w:ascii="Tahoma" w:hAnsi="Tahoma" w:cs="Tahoma"/>
      <w:sz w:val="16"/>
      <w:szCs w:val="16"/>
    </w:rPr>
  </w:style>
  <w:style w:type="paragraph" w:customStyle="1" w:styleId="Default">
    <w:name w:val="Default"/>
    <w:rsid w:val="00911B5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7CAD"/>
    <w:pPr>
      <w:tabs>
        <w:tab w:val="center" w:pos="4252"/>
        <w:tab w:val="right" w:pos="8504"/>
      </w:tabs>
      <w:spacing w:after="0" w:line="240" w:lineRule="auto"/>
    </w:pPr>
  </w:style>
  <w:style w:type="character" w:customStyle="1" w:styleId="HeaderChar">
    <w:name w:val="Header Char"/>
    <w:basedOn w:val="DefaultParagraphFont"/>
    <w:link w:val="Header"/>
    <w:uiPriority w:val="99"/>
    <w:rsid w:val="00FC7CAD"/>
  </w:style>
  <w:style w:type="paragraph" w:styleId="Footer">
    <w:name w:val="footer"/>
    <w:basedOn w:val="Normal"/>
    <w:link w:val="FooterChar"/>
    <w:uiPriority w:val="99"/>
    <w:semiHidden/>
    <w:unhideWhenUsed/>
    <w:rsid w:val="00FC7CAD"/>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FC7CAD"/>
  </w:style>
  <w:style w:type="table" w:styleId="TableGrid">
    <w:name w:val="Table Grid"/>
    <w:basedOn w:val="TableNormal"/>
    <w:uiPriority w:val="1"/>
    <w:rsid w:val="00FC7CAD"/>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7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7">
      <w:bodyDiv w:val="1"/>
      <w:marLeft w:val="0"/>
      <w:marRight w:val="0"/>
      <w:marTop w:val="0"/>
      <w:marBottom w:val="0"/>
      <w:divBdr>
        <w:top w:val="none" w:sz="0" w:space="0" w:color="auto"/>
        <w:left w:val="none" w:sz="0" w:space="0" w:color="auto"/>
        <w:bottom w:val="none" w:sz="0" w:space="0" w:color="auto"/>
        <w:right w:val="none" w:sz="0" w:space="0" w:color="auto"/>
      </w:divBdr>
      <w:divsChild>
        <w:div w:id="2122335738">
          <w:marLeft w:val="0"/>
          <w:marRight w:val="0"/>
          <w:marTop w:val="0"/>
          <w:marBottom w:val="0"/>
          <w:divBdr>
            <w:top w:val="none" w:sz="0" w:space="0" w:color="auto"/>
            <w:left w:val="none" w:sz="0" w:space="0" w:color="auto"/>
            <w:bottom w:val="none" w:sz="0" w:space="0" w:color="auto"/>
            <w:right w:val="none" w:sz="0" w:space="0" w:color="auto"/>
          </w:divBdr>
          <w:divsChild>
            <w:div w:id="323356579">
              <w:marLeft w:val="0"/>
              <w:marRight w:val="0"/>
              <w:marTop w:val="0"/>
              <w:marBottom w:val="0"/>
              <w:divBdr>
                <w:top w:val="none" w:sz="0" w:space="0" w:color="auto"/>
                <w:left w:val="none" w:sz="0" w:space="0" w:color="auto"/>
                <w:bottom w:val="none" w:sz="0" w:space="0" w:color="auto"/>
                <w:right w:val="none" w:sz="0" w:space="0" w:color="auto"/>
              </w:divBdr>
              <w:divsChild>
                <w:div w:id="303320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instruccioneseducativas.hernanramirez.info/wpcontent/uploads/2008/05/manual_gagn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sjsu.edu/depts/it/edit122su07/ppt/assuremodel.ppt" TargetMode="External"/><Relationship Id="rId2" Type="http://schemas.openxmlformats.org/officeDocument/2006/relationships/numbering" Target="numbering.xml"/><Relationship Id="rId16" Type="http://schemas.openxmlformats.org/officeDocument/2006/relationships/hyperlink" Target="http://www.utemvirtual.cl/nodoeducativo/?s=dise%C3%B1o+instruccion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5808D1-DE1A-43C4-8F96-DC1A4FE6A087}" type="doc">
      <dgm:prSet loTypeId="urn:microsoft.com/office/officeart/2005/8/layout/vList6" loCatId="list" qsTypeId="urn:microsoft.com/office/officeart/2005/8/quickstyle/3d3" qsCatId="3D" csTypeId="urn:microsoft.com/office/officeart/2005/8/colors/accent0_3" csCatId="mainScheme" phldr="1"/>
      <dgm:spPr/>
      <dgm:t>
        <a:bodyPr/>
        <a:lstStyle/>
        <a:p>
          <a:endParaRPr lang="es-MX"/>
        </a:p>
      </dgm:t>
    </dgm:pt>
    <dgm:pt modelId="{A57FA46B-DC02-4627-9D84-982553B905AF}">
      <dgm:prSet phldrT="[Text]" custT="1"/>
      <dgm:spPr/>
      <dgm:t>
        <a:bodyPr/>
        <a:lstStyle/>
        <a:p>
          <a:pPr algn="l"/>
          <a:r>
            <a:rPr lang="es-MX" sz="1200">
              <a:latin typeface="Times New Roman" pitchFamily="18" charset="0"/>
              <a:cs typeface="Times New Roman" pitchFamily="18" charset="0"/>
            </a:rPr>
            <a:t>Paso 1: </a:t>
          </a:r>
          <a:r>
            <a:rPr lang="es-MX" sz="1600" b="1">
              <a:solidFill>
                <a:srgbClr val="FFC000"/>
              </a:solidFill>
              <a:latin typeface="Times New Roman" pitchFamily="18" charset="0"/>
              <a:cs typeface="Times New Roman" pitchFamily="18" charset="0"/>
            </a:rPr>
            <a:t>A</a:t>
          </a:r>
          <a:r>
            <a:rPr lang="es-MX" sz="1200">
              <a:latin typeface="Times New Roman" pitchFamily="18" charset="0"/>
              <a:cs typeface="Times New Roman" pitchFamily="18" charset="0"/>
            </a:rPr>
            <a:t>nálisis de los alumnos.</a:t>
          </a:r>
        </a:p>
      </dgm:t>
    </dgm:pt>
    <dgm:pt modelId="{437F86F5-AAAF-4FC6-8F4A-C9C3DA5909C7}" type="parTrans" cxnId="{DD609420-8996-4432-8609-8C0A16AE638E}">
      <dgm:prSet/>
      <dgm:spPr/>
      <dgm:t>
        <a:bodyPr/>
        <a:lstStyle/>
        <a:p>
          <a:endParaRPr lang="es-MX" sz="1800">
            <a:latin typeface="Times New Roman" pitchFamily="18" charset="0"/>
            <a:cs typeface="Times New Roman" pitchFamily="18" charset="0"/>
          </a:endParaRPr>
        </a:p>
      </dgm:t>
    </dgm:pt>
    <dgm:pt modelId="{7768539A-AFF8-4DBA-B856-454AC68BB9AF}" type="sibTrans" cxnId="{DD609420-8996-4432-8609-8C0A16AE638E}">
      <dgm:prSet/>
      <dgm:spPr/>
      <dgm:t>
        <a:bodyPr/>
        <a:lstStyle/>
        <a:p>
          <a:endParaRPr lang="es-MX" sz="1800">
            <a:latin typeface="Times New Roman" pitchFamily="18" charset="0"/>
            <a:cs typeface="Times New Roman" pitchFamily="18" charset="0"/>
          </a:endParaRPr>
        </a:p>
      </dgm:t>
    </dgm:pt>
    <dgm:pt modelId="{738F31F3-B412-42D3-B06C-89FC1A1768D0}">
      <dgm:prSet phldrT="[Text]" custT="1"/>
      <dgm:spPr/>
      <dgm:t>
        <a:bodyPr/>
        <a:lstStyle/>
        <a:p>
          <a:r>
            <a:rPr lang="es-MX" sz="1000">
              <a:latin typeface="Times New Roman" pitchFamily="18" charset="0"/>
              <a:cs typeface="Times New Roman" pitchFamily="18" charset="0"/>
            </a:rPr>
            <a:t>25 alumnos de primer ingreso, edad entre 17 a 40 años, ambos sexos, preparatoria concluída y 2 con licenciatura.</a:t>
          </a:r>
        </a:p>
      </dgm:t>
    </dgm:pt>
    <dgm:pt modelId="{9B2BA2CA-B787-4BFB-94EC-807AC79F10BE}" type="parTrans" cxnId="{22DD8C03-6FE5-4FD8-8816-1B305A0362C3}">
      <dgm:prSet/>
      <dgm:spPr/>
      <dgm:t>
        <a:bodyPr/>
        <a:lstStyle/>
        <a:p>
          <a:endParaRPr lang="es-MX" sz="1800">
            <a:latin typeface="Times New Roman" pitchFamily="18" charset="0"/>
            <a:cs typeface="Times New Roman" pitchFamily="18" charset="0"/>
          </a:endParaRPr>
        </a:p>
      </dgm:t>
    </dgm:pt>
    <dgm:pt modelId="{6176EFBD-B500-4864-A691-1DB79DF76481}" type="sibTrans" cxnId="{22DD8C03-6FE5-4FD8-8816-1B305A0362C3}">
      <dgm:prSet/>
      <dgm:spPr/>
      <dgm:t>
        <a:bodyPr/>
        <a:lstStyle/>
        <a:p>
          <a:endParaRPr lang="es-MX" sz="1800">
            <a:latin typeface="Times New Roman" pitchFamily="18" charset="0"/>
            <a:cs typeface="Times New Roman" pitchFamily="18" charset="0"/>
          </a:endParaRPr>
        </a:p>
      </dgm:t>
    </dgm:pt>
    <dgm:pt modelId="{8B6DFE1B-F26B-4965-8210-A4E866BE28F0}">
      <dgm:prSet phldrT="[Text]" custT="1"/>
      <dgm:spPr/>
      <dgm:t>
        <a:bodyPr/>
        <a:lstStyle/>
        <a:p>
          <a:pPr algn="l"/>
          <a:r>
            <a:rPr lang="es-MX" sz="1200">
              <a:latin typeface="Times New Roman" pitchFamily="18" charset="0"/>
              <a:cs typeface="Times New Roman" pitchFamily="18" charset="0"/>
            </a:rPr>
            <a:t>Paso 2: </a:t>
          </a:r>
          <a:r>
            <a:rPr lang="es-MX" sz="1600" b="1">
              <a:solidFill>
                <a:srgbClr val="FFC000"/>
              </a:solidFill>
              <a:latin typeface="Times New Roman" pitchFamily="18" charset="0"/>
              <a:cs typeface="Times New Roman" pitchFamily="18" charset="0"/>
            </a:rPr>
            <a:t>S</a:t>
          </a:r>
          <a:r>
            <a:rPr lang="es-MX" sz="1200">
              <a:latin typeface="Times New Roman" pitchFamily="18" charset="0"/>
              <a:cs typeface="Times New Roman" pitchFamily="18" charset="0"/>
            </a:rPr>
            <a:t>elección de objetivos.</a:t>
          </a:r>
        </a:p>
      </dgm:t>
    </dgm:pt>
    <dgm:pt modelId="{61218C2E-B1F1-4C7D-975D-0D45CBAD9C7B}" type="parTrans" cxnId="{47E18B06-DDBF-44AD-A6CA-8161AA40522D}">
      <dgm:prSet/>
      <dgm:spPr/>
      <dgm:t>
        <a:bodyPr/>
        <a:lstStyle/>
        <a:p>
          <a:endParaRPr lang="es-MX" sz="1800">
            <a:latin typeface="Times New Roman" pitchFamily="18" charset="0"/>
            <a:cs typeface="Times New Roman" pitchFamily="18" charset="0"/>
          </a:endParaRPr>
        </a:p>
      </dgm:t>
    </dgm:pt>
    <dgm:pt modelId="{C4E02620-580A-430E-86D3-0079894373DF}" type="sibTrans" cxnId="{47E18B06-DDBF-44AD-A6CA-8161AA40522D}">
      <dgm:prSet/>
      <dgm:spPr/>
      <dgm:t>
        <a:bodyPr/>
        <a:lstStyle/>
        <a:p>
          <a:endParaRPr lang="es-MX" sz="1800">
            <a:latin typeface="Times New Roman" pitchFamily="18" charset="0"/>
            <a:cs typeface="Times New Roman" pitchFamily="18" charset="0"/>
          </a:endParaRPr>
        </a:p>
      </dgm:t>
    </dgm:pt>
    <dgm:pt modelId="{EF67F3F9-A54C-4C8E-9DB5-E8849E86F786}">
      <dgm:prSet phldrT="[Text]" custT="1"/>
      <dgm:spPr/>
      <dgm:t>
        <a:bodyPr/>
        <a:lstStyle/>
        <a:p>
          <a:r>
            <a:rPr lang="es-ES" sz="1000"/>
            <a:t> </a:t>
          </a:r>
          <a:r>
            <a:rPr lang="es-ES" sz="1000">
              <a:latin typeface="Times New Roman" pitchFamily="18" charset="0"/>
              <a:cs typeface="Times New Roman" pitchFamily="18" charset="0"/>
            </a:rPr>
            <a:t>conocer las principales teorías psicológicas que describen y/o explican la personalidad</a:t>
          </a:r>
          <a:r>
            <a:rPr lang="es-ES" sz="1000"/>
            <a:t>.  (Pantalla 1)</a:t>
          </a:r>
          <a:endParaRPr lang="es-MX" sz="1000">
            <a:latin typeface="Times New Roman" pitchFamily="18" charset="0"/>
            <a:cs typeface="Times New Roman" pitchFamily="18" charset="0"/>
          </a:endParaRPr>
        </a:p>
      </dgm:t>
    </dgm:pt>
    <dgm:pt modelId="{2DCCB755-6C1E-4682-B096-3D4DDD7F142C}" type="parTrans" cxnId="{68F1256A-5894-403F-AA17-B156B7E2ACEA}">
      <dgm:prSet/>
      <dgm:spPr/>
      <dgm:t>
        <a:bodyPr/>
        <a:lstStyle/>
        <a:p>
          <a:endParaRPr lang="es-MX" sz="1800">
            <a:latin typeface="Times New Roman" pitchFamily="18" charset="0"/>
            <a:cs typeface="Times New Roman" pitchFamily="18" charset="0"/>
          </a:endParaRPr>
        </a:p>
      </dgm:t>
    </dgm:pt>
    <dgm:pt modelId="{2D913EA8-261D-437C-89E4-9491CF95435D}" type="sibTrans" cxnId="{68F1256A-5894-403F-AA17-B156B7E2ACEA}">
      <dgm:prSet/>
      <dgm:spPr/>
      <dgm:t>
        <a:bodyPr/>
        <a:lstStyle/>
        <a:p>
          <a:endParaRPr lang="es-MX" sz="1800">
            <a:latin typeface="Times New Roman" pitchFamily="18" charset="0"/>
            <a:cs typeface="Times New Roman" pitchFamily="18" charset="0"/>
          </a:endParaRPr>
        </a:p>
      </dgm:t>
    </dgm:pt>
    <dgm:pt modelId="{20251B2B-2F34-4489-9EA7-BF49D9E143FA}">
      <dgm:prSet custT="1"/>
      <dgm:spPr/>
      <dgm:t>
        <a:bodyPr/>
        <a:lstStyle/>
        <a:p>
          <a:pPr algn="l"/>
          <a:r>
            <a:rPr lang="es-MX" sz="1200">
              <a:latin typeface="Times New Roman" pitchFamily="18" charset="0"/>
              <a:cs typeface="Times New Roman" pitchFamily="18" charset="0"/>
            </a:rPr>
            <a:t>Paso 3: </a:t>
          </a:r>
          <a:r>
            <a:rPr lang="es-MX" sz="1600" b="1">
              <a:solidFill>
                <a:srgbClr val="FFC000"/>
              </a:solidFill>
              <a:latin typeface="Times New Roman" pitchFamily="18" charset="0"/>
              <a:cs typeface="Times New Roman" pitchFamily="18" charset="0"/>
            </a:rPr>
            <a:t>S</a:t>
          </a:r>
          <a:r>
            <a:rPr lang="es-MX" sz="1200">
              <a:latin typeface="Times New Roman" pitchFamily="18" charset="0"/>
              <a:cs typeface="Times New Roman" pitchFamily="18" charset="0"/>
            </a:rPr>
            <a:t>elección de materiales.</a:t>
          </a:r>
        </a:p>
      </dgm:t>
    </dgm:pt>
    <dgm:pt modelId="{898CF129-FDD0-4716-86ED-084994F49251}" type="parTrans" cxnId="{7909DD14-ECEF-49ED-A60D-70B493590F93}">
      <dgm:prSet/>
      <dgm:spPr/>
      <dgm:t>
        <a:bodyPr/>
        <a:lstStyle/>
        <a:p>
          <a:endParaRPr lang="es-MX" sz="1800">
            <a:latin typeface="Times New Roman" pitchFamily="18" charset="0"/>
            <a:cs typeface="Times New Roman" pitchFamily="18" charset="0"/>
          </a:endParaRPr>
        </a:p>
      </dgm:t>
    </dgm:pt>
    <dgm:pt modelId="{6A1B5302-9160-4FFD-969A-F9D78A9A2AF0}" type="sibTrans" cxnId="{7909DD14-ECEF-49ED-A60D-70B493590F93}">
      <dgm:prSet/>
      <dgm:spPr/>
      <dgm:t>
        <a:bodyPr/>
        <a:lstStyle/>
        <a:p>
          <a:endParaRPr lang="es-MX" sz="1800">
            <a:latin typeface="Times New Roman" pitchFamily="18" charset="0"/>
            <a:cs typeface="Times New Roman" pitchFamily="18" charset="0"/>
          </a:endParaRPr>
        </a:p>
      </dgm:t>
    </dgm:pt>
    <dgm:pt modelId="{60E2541D-B276-424B-8679-F14132AD10CD}">
      <dgm:prSet custT="1"/>
      <dgm:spPr/>
      <dgm:t>
        <a:bodyPr/>
        <a:lstStyle/>
        <a:p>
          <a:pPr algn="l"/>
          <a:r>
            <a:rPr lang="es-MX" sz="1200">
              <a:latin typeface="Times New Roman" pitchFamily="18" charset="0"/>
              <a:cs typeface="Times New Roman" pitchFamily="18" charset="0"/>
            </a:rPr>
            <a:t>Paso 4: </a:t>
          </a:r>
          <a:r>
            <a:rPr lang="es-MX" sz="1600" b="1">
              <a:solidFill>
                <a:srgbClr val="FFC000"/>
              </a:solidFill>
              <a:latin typeface="Times New Roman" pitchFamily="18" charset="0"/>
              <a:cs typeface="Times New Roman" pitchFamily="18" charset="0"/>
            </a:rPr>
            <a:t>U</a:t>
          </a:r>
          <a:r>
            <a:rPr lang="es-MX" sz="1200">
              <a:latin typeface="Times New Roman" pitchFamily="18" charset="0"/>
              <a:cs typeface="Times New Roman" pitchFamily="18" charset="0"/>
            </a:rPr>
            <a:t>so de los materiales.</a:t>
          </a:r>
        </a:p>
      </dgm:t>
    </dgm:pt>
    <dgm:pt modelId="{D14FE4EB-1C65-4694-BEC4-AF9E566686F8}" type="parTrans" cxnId="{1EC3346D-9D45-47A0-AC50-D23863ED4611}">
      <dgm:prSet/>
      <dgm:spPr/>
      <dgm:t>
        <a:bodyPr/>
        <a:lstStyle/>
        <a:p>
          <a:endParaRPr lang="es-MX" sz="1800">
            <a:latin typeface="Times New Roman" pitchFamily="18" charset="0"/>
            <a:cs typeface="Times New Roman" pitchFamily="18" charset="0"/>
          </a:endParaRPr>
        </a:p>
      </dgm:t>
    </dgm:pt>
    <dgm:pt modelId="{E5647873-BEC6-4328-8EB1-53EB850AA3FA}" type="sibTrans" cxnId="{1EC3346D-9D45-47A0-AC50-D23863ED4611}">
      <dgm:prSet/>
      <dgm:spPr/>
      <dgm:t>
        <a:bodyPr/>
        <a:lstStyle/>
        <a:p>
          <a:endParaRPr lang="es-MX" sz="1800">
            <a:latin typeface="Times New Roman" pitchFamily="18" charset="0"/>
            <a:cs typeface="Times New Roman" pitchFamily="18" charset="0"/>
          </a:endParaRPr>
        </a:p>
      </dgm:t>
    </dgm:pt>
    <dgm:pt modelId="{0FE6B00A-E0C0-4B63-A961-B02E0918333C}">
      <dgm:prSet custT="1"/>
      <dgm:spPr/>
      <dgm:t>
        <a:bodyPr/>
        <a:lstStyle/>
        <a:p>
          <a:pPr algn="l"/>
          <a:r>
            <a:rPr lang="es-MX" sz="1200">
              <a:latin typeface="Times New Roman" pitchFamily="18" charset="0"/>
              <a:cs typeface="Times New Roman" pitchFamily="18" charset="0"/>
            </a:rPr>
            <a:t>Paso 5: </a:t>
          </a:r>
          <a:r>
            <a:rPr lang="es-MX" sz="1600" b="1">
              <a:solidFill>
                <a:srgbClr val="FFC000"/>
              </a:solidFill>
              <a:latin typeface="Times New Roman" pitchFamily="18" charset="0"/>
              <a:cs typeface="Times New Roman" pitchFamily="18" charset="0"/>
            </a:rPr>
            <a:t>R</a:t>
          </a:r>
          <a:r>
            <a:rPr lang="es-MX" sz="1200">
              <a:latin typeface="Times New Roman" pitchFamily="18" charset="0"/>
              <a:cs typeface="Times New Roman" pitchFamily="18" charset="0"/>
            </a:rPr>
            <a:t>equiere de participación de alumnos.</a:t>
          </a:r>
        </a:p>
      </dgm:t>
    </dgm:pt>
    <dgm:pt modelId="{529B884E-BB0C-4957-833F-07B050E10674}" type="parTrans" cxnId="{245761B1-C17D-4ED0-8406-68011958F73D}">
      <dgm:prSet/>
      <dgm:spPr/>
      <dgm:t>
        <a:bodyPr/>
        <a:lstStyle/>
        <a:p>
          <a:endParaRPr lang="es-MX" sz="1800">
            <a:latin typeface="Times New Roman" pitchFamily="18" charset="0"/>
            <a:cs typeface="Times New Roman" pitchFamily="18" charset="0"/>
          </a:endParaRPr>
        </a:p>
      </dgm:t>
    </dgm:pt>
    <dgm:pt modelId="{BDB00669-6019-471E-BBF7-E44FCACA9BE4}" type="sibTrans" cxnId="{245761B1-C17D-4ED0-8406-68011958F73D}">
      <dgm:prSet/>
      <dgm:spPr/>
      <dgm:t>
        <a:bodyPr/>
        <a:lstStyle/>
        <a:p>
          <a:endParaRPr lang="es-MX" sz="1800">
            <a:latin typeface="Times New Roman" pitchFamily="18" charset="0"/>
            <a:cs typeface="Times New Roman" pitchFamily="18" charset="0"/>
          </a:endParaRPr>
        </a:p>
      </dgm:t>
    </dgm:pt>
    <dgm:pt modelId="{2B5E3D0A-EFED-40D0-9BC1-7AA86CC0A325}">
      <dgm:prSet custT="1"/>
      <dgm:spPr/>
      <dgm:t>
        <a:bodyPr/>
        <a:lstStyle/>
        <a:p>
          <a:pPr algn="l"/>
          <a:r>
            <a:rPr lang="es-MX" sz="1200">
              <a:latin typeface="Times New Roman" pitchFamily="18" charset="0"/>
              <a:cs typeface="Times New Roman" pitchFamily="18" charset="0"/>
            </a:rPr>
            <a:t>Paso 6: </a:t>
          </a:r>
          <a:r>
            <a:rPr lang="es-MX" sz="1600" b="1">
              <a:solidFill>
                <a:srgbClr val="FFC000"/>
              </a:solidFill>
              <a:latin typeface="Times New Roman" pitchFamily="18" charset="0"/>
              <a:cs typeface="Times New Roman" pitchFamily="18" charset="0"/>
            </a:rPr>
            <a:t>E</a:t>
          </a:r>
          <a:r>
            <a:rPr lang="es-MX" sz="1200">
              <a:latin typeface="Times New Roman" pitchFamily="18" charset="0"/>
              <a:cs typeface="Times New Roman" pitchFamily="18" charset="0"/>
            </a:rPr>
            <a:t>valuación.</a:t>
          </a:r>
        </a:p>
      </dgm:t>
    </dgm:pt>
    <dgm:pt modelId="{3C65A4CC-33CF-4AF3-AF50-9B7FA193F15B}" type="parTrans" cxnId="{E4E1379F-D9C7-4650-B46F-EEA18AC14017}">
      <dgm:prSet/>
      <dgm:spPr/>
      <dgm:t>
        <a:bodyPr/>
        <a:lstStyle/>
        <a:p>
          <a:endParaRPr lang="es-MX" sz="1800">
            <a:latin typeface="Times New Roman" pitchFamily="18" charset="0"/>
            <a:cs typeface="Times New Roman" pitchFamily="18" charset="0"/>
          </a:endParaRPr>
        </a:p>
      </dgm:t>
    </dgm:pt>
    <dgm:pt modelId="{52F04F57-3394-4413-BDB5-CE2D556AB7FD}" type="sibTrans" cxnId="{E4E1379F-D9C7-4650-B46F-EEA18AC14017}">
      <dgm:prSet/>
      <dgm:spPr/>
      <dgm:t>
        <a:bodyPr/>
        <a:lstStyle/>
        <a:p>
          <a:endParaRPr lang="es-MX" sz="1800">
            <a:latin typeface="Times New Roman" pitchFamily="18" charset="0"/>
            <a:cs typeface="Times New Roman" pitchFamily="18" charset="0"/>
          </a:endParaRPr>
        </a:p>
      </dgm:t>
    </dgm:pt>
    <dgm:pt modelId="{E9803D36-2830-49B9-9231-8C539EAD14CE}">
      <dgm:prSet custT="1"/>
      <dgm:spPr/>
      <dgm:t>
        <a:bodyPr/>
        <a:lstStyle/>
        <a:p>
          <a:r>
            <a:rPr lang="es-MX" sz="1000">
              <a:latin typeface="Times New Roman" pitchFamily="18" charset="0"/>
              <a:cs typeface="Times New Roman" pitchFamily="18" charset="0"/>
            </a:rPr>
            <a:t>materiales visuales,  herramientas y recursos de comunicación sincrónica y asincrónica. Vinculación con ligas de asociaciones psicológicas. entrevistas (material auditivo) (Pantalla 2 )</a:t>
          </a:r>
        </a:p>
      </dgm:t>
    </dgm:pt>
    <dgm:pt modelId="{764FBF37-698F-404A-90FF-1FAC2FC3D052}" type="parTrans" cxnId="{C44D07F6-ABF3-4AC8-B099-91D2654CD36F}">
      <dgm:prSet/>
      <dgm:spPr/>
      <dgm:t>
        <a:bodyPr/>
        <a:lstStyle/>
        <a:p>
          <a:endParaRPr lang="es-MX"/>
        </a:p>
      </dgm:t>
    </dgm:pt>
    <dgm:pt modelId="{A89902C9-FA22-450C-AA7D-BA25EB2FD43C}" type="sibTrans" cxnId="{C44D07F6-ABF3-4AC8-B099-91D2654CD36F}">
      <dgm:prSet/>
      <dgm:spPr/>
      <dgm:t>
        <a:bodyPr/>
        <a:lstStyle/>
        <a:p>
          <a:endParaRPr lang="es-MX"/>
        </a:p>
      </dgm:t>
    </dgm:pt>
    <dgm:pt modelId="{4827BEA7-979C-4364-BBA3-0347536AF2C0}">
      <dgm:prSet custT="1"/>
      <dgm:spPr/>
      <dgm:t>
        <a:bodyPr/>
        <a:lstStyle/>
        <a:p>
          <a:r>
            <a:rPr lang="es-MX" sz="1000">
              <a:latin typeface="Times New Roman" pitchFamily="18" charset="0"/>
              <a:cs typeface="Times New Roman" pitchFamily="18" charset="0"/>
            </a:rPr>
            <a:t>las actividades se diseñaron con objetivos específicos que se ligaran al próposito general. Cada tarea requirió del uso de los materiales expuestos tanto visuales como auditivos. Y de recursos digitalizados. (Pantalla 3)</a:t>
          </a:r>
        </a:p>
      </dgm:t>
    </dgm:pt>
    <dgm:pt modelId="{456A6E1B-0BB0-4D36-B33E-8AF1CF0695ED}" type="parTrans" cxnId="{E16F3570-8DBF-412A-A662-74270888F102}">
      <dgm:prSet/>
      <dgm:spPr/>
      <dgm:t>
        <a:bodyPr/>
        <a:lstStyle/>
        <a:p>
          <a:endParaRPr lang="es-MX"/>
        </a:p>
      </dgm:t>
    </dgm:pt>
    <dgm:pt modelId="{8DB28D3D-A3D2-49C0-81B5-C74F334E9931}" type="sibTrans" cxnId="{E16F3570-8DBF-412A-A662-74270888F102}">
      <dgm:prSet/>
      <dgm:spPr/>
      <dgm:t>
        <a:bodyPr/>
        <a:lstStyle/>
        <a:p>
          <a:endParaRPr lang="es-MX"/>
        </a:p>
      </dgm:t>
    </dgm:pt>
    <dgm:pt modelId="{286E8D9D-F716-46AA-9A98-E1AF462BEE90}">
      <dgm:prSet custT="1"/>
      <dgm:spPr/>
      <dgm:t>
        <a:bodyPr/>
        <a:lstStyle/>
        <a:p>
          <a:r>
            <a:rPr lang="es-MX" sz="1000">
              <a:latin typeface="Times New Roman" pitchFamily="18" charset="0"/>
              <a:cs typeface="Times New Roman" pitchFamily="18" charset="0"/>
            </a:rPr>
            <a:t>cada actividad de desarrollo en el curso, solicita  y requiere la participación activa individual, en binas y en equipo. hay diversidad en la modalidad de actividades. </a:t>
          </a:r>
        </a:p>
      </dgm:t>
    </dgm:pt>
    <dgm:pt modelId="{496DA9C5-A320-4664-934B-4352AA2482FC}" type="parTrans" cxnId="{251250F3-5FE0-45D3-AC22-28F331DC0426}">
      <dgm:prSet/>
      <dgm:spPr/>
      <dgm:t>
        <a:bodyPr/>
        <a:lstStyle/>
        <a:p>
          <a:endParaRPr lang="es-MX"/>
        </a:p>
      </dgm:t>
    </dgm:pt>
    <dgm:pt modelId="{D839C50E-07C4-4426-B274-014097D98A1B}" type="sibTrans" cxnId="{251250F3-5FE0-45D3-AC22-28F331DC0426}">
      <dgm:prSet/>
      <dgm:spPr/>
      <dgm:t>
        <a:bodyPr/>
        <a:lstStyle/>
        <a:p>
          <a:endParaRPr lang="es-MX"/>
        </a:p>
      </dgm:t>
    </dgm:pt>
    <dgm:pt modelId="{B6FE51A3-B978-4E56-B939-7F64CC1DFE44}">
      <dgm:prSet custT="1"/>
      <dgm:spPr/>
      <dgm:t>
        <a:bodyPr/>
        <a:lstStyle/>
        <a:p>
          <a:r>
            <a:rPr lang="es-MX" sz="1000">
              <a:latin typeface="Times New Roman" pitchFamily="18" charset="0"/>
              <a:cs typeface="Times New Roman" pitchFamily="18" charset="0"/>
            </a:rPr>
            <a:t>para la  evaluación  del curso, se diseñaron criterios de evaluación para cada actvidad, rúbricas de orientación, análisis de expectativas, examenes en línea y análisis de caso.  También se acompañó de instrumentos para conocer los  beneficios del DI.</a:t>
          </a:r>
          <a:endParaRPr lang="es-MX" sz="3300"/>
        </a:p>
      </dgm:t>
    </dgm:pt>
    <dgm:pt modelId="{74435831-5CFE-4390-A245-C15738547983}" type="parTrans" cxnId="{A2028724-095A-4A1D-894C-3294F68AF8D7}">
      <dgm:prSet/>
      <dgm:spPr/>
      <dgm:t>
        <a:bodyPr/>
        <a:lstStyle/>
        <a:p>
          <a:endParaRPr lang="es-MX"/>
        </a:p>
      </dgm:t>
    </dgm:pt>
    <dgm:pt modelId="{B593AD52-B953-43FE-9C59-6659583FD025}" type="sibTrans" cxnId="{A2028724-095A-4A1D-894C-3294F68AF8D7}">
      <dgm:prSet/>
      <dgm:spPr/>
      <dgm:t>
        <a:bodyPr/>
        <a:lstStyle/>
        <a:p>
          <a:endParaRPr lang="es-MX"/>
        </a:p>
      </dgm:t>
    </dgm:pt>
    <dgm:pt modelId="{78C8A9C1-2F4C-4553-BE5C-DB5EFF0AB3C0}" type="pres">
      <dgm:prSet presAssocID="{FC5808D1-DE1A-43C4-8F96-DC1A4FE6A087}" presName="Name0" presStyleCnt="0">
        <dgm:presLayoutVars>
          <dgm:dir/>
          <dgm:animLvl val="lvl"/>
          <dgm:resizeHandles/>
        </dgm:presLayoutVars>
      </dgm:prSet>
      <dgm:spPr/>
      <dgm:t>
        <a:bodyPr/>
        <a:lstStyle/>
        <a:p>
          <a:endParaRPr lang="es-PR"/>
        </a:p>
      </dgm:t>
    </dgm:pt>
    <dgm:pt modelId="{0CC7E963-6E87-4CA0-8AF5-D6C13629B17F}" type="pres">
      <dgm:prSet presAssocID="{A57FA46B-DC02-4627-9D84-982553B905AF}" presName="linNode" presStyleCnt="0"/>
      <dgm:spPr/>
    </dgm:pt>
    <dgm:pt modelId="{0369A479-0081-433E-A595-064FEAD4DC1E}" type="pres">
      <dgm:prSet presAssocID="{A57FA46B-DC02-4627-9D84-982553B905AF}" presName="parentShp" presStyleLbl="node1" presStyleIdx="0" presStyleCnt="6" custScaleX="126812" custLinFactNeighborX="-104" custLinFactNeighborY="-26">
        <dgm:presLayoutVars>
          <dgm:bulletEnabled val="1"/>
        </dgm:presLayoutVars>
      </dgm:prSet>
      <dgm:spPr/>
      <dgm:t>
        <a:bodyPr/>
        <a:lstStyle/>
        <a:p>
          <a:endParaRPr lang="es-MX"/>
        </a:p>
      </dgm:t>
    </dgm:pt>
    <dgm:pt modelId="{1A01F30A-C383-450A-8EC6-20614F0809F5}" type="pres">
      <dgm:prSet presAssocID="{A57FA46B-DC02-4627-9D84-982553B905AF}" presName="childShp" presStyleLbl="bgAccFollowNode1" presStyleIdx="0" presStyleCnt="6" custScaleX="126404" custScaleY="101231">
        <dgm:presLayoutVars>
          <dgm:bulletEnabled val="1"/>
        </dgm:presLayoutVars>
      </dgm:prSet>
      <dgm:spPr/>
      <dgm:t>
        <a:bodyPr/>
        <a:lstStyle/>
        <a:p>
          <a:endParaRPr lang="es-MX"/>
        </a:p>
      </dgm:t>
    </dgm:pt>
    <dgm:pt modelId="{328CEB28-F3E0-4CC3-A24D-B544AAE816D1}" type="pres">
      <dgm:prSet presAssocID="{7768539A-AFF8-4DBA-B856-454AC68BB9AF}" presName="spacing" presStyleCnt="0"/>
      <dgm:spPr/>
    </dgm:pt>
    <dgm:pt modelId="{B13C75D2-1F70-44C3-9C34-B01260203B1E}" type="pres">
      <dgm:prSet presAssocID="{8B6DFE1B-F26B-4965-8210-A4E866BE28F0}" presName="linNode" presStyleCnt="0"/>
      <dgm:spPr/>
    </dgm:pt>
    <dgm:pt modelId="{79C2E5DD-9C87-45A1-AA5D-8ECE657B19BF}" type="pres">
      <dgm:prSet presAssocID="{8B6DFE1B-F26B-4965-8210-A4E866BE28F0}" presName="parentShp" presStyleLbl="node1" presStyleIdx="1" presStyleCnt="6" custScaleX="135807">
        <dgm:presLayoutVars>
          <dgm:bulletEnabled val="1"/>
        </dgm:presLayoutVars>
      </dgm:prSet>
      <dgm:spPr/>
      <dgm:t>
        <a:bodyPr/>
        <a:lstStyle/>
        <a:p>
          <a:endParaRPr lang="es-MX"/>
        </a:p>
      </dgm:t>
    </dgm:pt>
    <dgm:pt modelId="{A6D05A9B-BDDD-40B5-B230-8C45F9321A2F}" type="pres">
      <dgm:prSet presAssocID="{8B6DFE1B-F26B-4965-8210-A4E866BE28F0}" presName="childShp" presStyleLbl="bgAccFollowNode1" presStyleIdx="1" presStyleCnt="6" custScaleX="135050" custScaleY="100007">
        <dgm:presLayoutVars>
          <dgm:bulletEnabled val="1"/>
        </dgm:presLayoutVars>
      </dgm:prSet>
      <dgm:spPr/>
      <dgm:t>
        <a:bodyPr/>
        <a:lstStyle/>
        <a:p>
          <a:endParaRPr lang="es-MX"/>
        </a:p>
      </dgm:t>
    </dgm:pt>
    <dgm:pt modelId="{41504FCC-ADA3-43FD-A8CD-7956AF0C7AD1}" type="pres">
      <dgm:prSet presAssocID="{C4E02620-580A-430E-86D3-0079894373DF}" presName="spacing" presStyleCnt="0"/>
      <dgm:spPr/>
    </dgm:pt>
    <dgm:pt modelId="{FEB90077-0545-4067-BCDA-F01675FEC10B}" type="pres">
      <dgm:prSet presAssocID="{20251B2B-2F34-4489-9EA7-BF49D9E143FA}" presName="linNode" presStyleCnt="0"/>
      <dgm:spPr/>
    </dgm:pt>
    <dgm:pt modelId="{5D42FA57-8FF2-4860-BA70-AC68854800FB}" type="pres">
      <dgm:prSet presAssocID="{20251B2B-2F34-4489-9EA7-BF49D9E143FA}" presName="parentShp" presStyleLbl="node1" presStyleIdx="2" presStyleCnt="6" custScaleX="98989">
        <dgm:presLayoutVars>
          <dgm:bulletEnabled val="1"/>
        </dgm:presLayoutVars>
      </dgm:prSet>
      <dgm:spPr/>
      <dgm:t>
        <a:bodyPr/>
        <a:lstStyle/>
        <a:p>
          <a:endParaRPr lang="es-MX"/>
        </a:p>
      </dgm:t>
    </dgm:pt>
    <dgm:pt modelId="{B2132C92-E118-47DE-BCEB-A1ABDA62128F}" type="pres">
      <dgm:prSet presAssocID="{20251B2B-2F34-4489-9EA7-BF49D9E143FA}" presName="childShp" presStyleLbl="bgAccFollowNode1" presStyleIdx="2" presStyleCnt="6">
        <dgm:presLayoutVars>
          <dgm:bulletEnabled val="1"/>
        </dgm:presLayoutVars>
      </dgm:prSet>
      <dgm:spPr/>
      <dgm:t>
        <a:bodyPr/>
        <a:lstStyle/>
        <a:p>
          <a:endParaRPr lang="es-MX"/>
        </a:p>
      </dgm:t>
    </dgm:pt>
    <dgm:pt modelId="{FD1BB473-59D5-4F9A-AA13-1B6FD765993F}" type="pres">
      <dgm:prSet presAssocID="{6A1B5302-9160-4FFD-969A-F9D78A9A2AF0}" presName="spacing" presStyleCnt="0"/>
      <dgm:spPr/>
    </dgm:pt>
    <dgm:pt modelId="{2E348CDF-F1D1-4EE2-A25B-3341500162AB}" type="pres">
      <dgm:prSet presAssocID="{60E2541D-B276-424B-8679-F14132AD10CD}" presName="linNode" presStyleCnt="0"/>
      <dgm:spPr/>
    </dgm:pt>
    <dgm:pt modelId="{3CD274E2-E562-4756-AACB-E1BE5E8179CE}" type="pres">
      <dgm:prSet presAssocID="{60E2541D-B276-424B-8679-F14132AD10CD}" presName="parentShp" presStyleLbl="node1" presStyleIdx="3" presStyleCnt="6" custScaleX="100803">
        <dgm:presLayoutVars>
          <dgm:bulletEnabled val="1"/>
        </dgm:presLayoutVars>
      </dgm:prSet>
      <dgm:spPr/>
      <dgm:t>
        <a:bodyPr/>
        <a:lstStyle/>
        <a:p>
          <a:endParaRPr lang="es-MX"/>
        </a:p>
      </dgm:t>
    </dgm:pt>
    <dgm:pt modelId="{F748A4C3-4B11-4DDA-A034-F118DB8CF75A}" type="pres">
      <dgm:prSet presAssocID="{60E2541D-B276-424B-8679-F14132AD10CD}" presName="childShp" presStyleLbl="bgAccFollowNode1" presStyleIdx="3" presStyleCnt="6" custLinFactNeighborX="89">
        <dgm:presLayoutVars>
          <dgm:bulletEnabled val="1"/>
        </dgm:presLayoutVars>
      </dgm:prSet>
      <dgm:spPr/>
      <dgm:t>
        <a:bodyPr/>
        <a:lstStyle/>
        <a:p>
          <a:endParaRPr lang="es-MX"/>
        </a:p>
      </dgm:t>
    </dgm:pt>
    <dgm:pt modelId="{8F0C1E9F-6E8C-4824-990C-C660FC541D7C}" type="pres">
      <dgm:prSet presAssocID="{E5647873-BEC6-4328-8EB1-53EB850AA3FA}" presName="spacing" presStyleCnt="0"/>
      <dgm:spPr/>
    </dgm:pt>
    <dgm:pt modelId="{DB43207D-E146-4A15-8009-16DDA7879702}" type="pres">
      <dgm:prSet presAssocID="{0FE6B00A-E0C0-4B63-A961-B02E0918333C}" presName="linNode" presStyleCnt="0"/>
      <dgm:spPr/>
    </dgm:pt>
    <dgm:pt modelId="{AD0712DC-9A46-48C6-8793-1E5C00F217F3}" type="pres">
      <dgm:prSet presAssocID="{0FE6B00A-E0C0-4B63-A961-B02E0918333C}" presName="parentShp" presStyleLbl="node1" presStyleIdx="4" presStyleCnt="6" custScaleX="102170">
        <dgm:presLayoutVars>
          <dgm:bulletEnabled val="1"/>
        </dgm:presLayoutVars>
      </dgm:prSet>
      <dgm:spPr/>
      <dgm:t>
        <a:bodyPr/>
        <a:lstStyle/>
        <a:p>
          <a:endParaRPr lang="es-MX"/>
        </a:p>
      </dgm:t>
    </dgm:pt>
    <dgm:pt modelId="{91811F17-4289-425D-9CEF-48F69ECFCB56}" type="pres">
      <dgm:prSet presAssocID="{0FE6B00A-E0C0-4B63-A961-B02E0918333C}" presName="childShp" presStyleLbl="bgAccFollowNode1" presStyleIdx="4" presStyleCnt="6">
        <dgm:presLayoutVars>
          <dgm:bulletEnabled val="1"/>
        </dgm:presLayoutVars>
      </dgm:prSet>
      <dgm:spPr/>
      <dgm:t>
        <a:bodyPr/>
        <a:lstStyle/>
        <a:p>
          <a:endParaRPr lang="es-MX"/>
        </a:p>
      </dgm:t>
    </dgm:pt>
    <dgm:pt modelId="{189FB141-38D5-4FB9-9128-9D6D40A4FBA7}" type="pres">
      <dgm:prSet presAssocID="{BDB00669-6019-471E-BBF7-E44FCACA9BE4}" presName="spacing" presStyleCnt="0"/>
      <dgm:spPr/>
    </dgm:pt>
    <dgm:pt modelId="{40B8E0EE-C04A-4CAA-8607-D532C6236916}" type="pres">
      <dgm:prSet presAssocID="{2B5E3D0A-EFED-40D0-9BC1-7AA86CC0A325}" presName="linNode" presStyleCnt="0"/>
      <dgm:spPr/>
    </dgm:pt>
    <dgm:pt modelId="{25E345C3-237B-4C7C-B9F0-28E5055B65F7}" type="pres">
      <dgm:prSet presAssocID="{2B5E3D0A-EFED-40D0-9BC1-7AA86CC0A325}" presName="parentShp" presStyleLbl="node1" presStyleIdx="5" presStyleCnt="6" custScaleX="101114">
        <dgm:presLayoutVars>
          <dgm:bulletEnabled val="1"/>
        </dgm:presLayoutVars>
      </dgm:prSet>
      <dgm:spPr/>
      <dgm:t>
        <a:bodyPr/>
        <a:lstStyle/>
        <a:p>
          <a:endParaRPr lang="es-MX"/>
        </a:p>
      </dgm:t>
    </dgm:pt>
    <dgm:pt modelId="{7DE75CCE-AF8A-4585-B8C8-9524D0C76BDF}" type="pres">
      <dgm:prSet presAssocID="{2B5E3D0A-EFED-40D0-9BC1-7AA86CC0A325}" presName="childShp" presStyleLbl="bgAccFollowNode1" presStyleIdx="5" presStyleCnt="6" custScaleY="114779">
        <dgm:presLayoutVars>
          <dgm:bulletEnabled val="1"/>
        </dgm:presLayoutVars>
      </dgm:prSet>
      <dgm:spPr/>
      <dgm:t>
        <a:bodyPr/>
        <a:lstStyle/>
        <a:p>
          <a:endParaRPr lang="es-MX"/>
        </a:p>
      </dgm:t>
    </dgm:pt>
  </dgm:ptLst>
  <dgm:cxnLst>
    <dgm:cxn modelId="{E4E1379F-D9C7-4650-B46F-EEA18AC14017}" srcId="{FC5808D1-DE1A-43C4-8F96-DC1A4FE6A087}" destId="{2B5E3D0A-EFED-40D0-9BC1-7AA86CC0A325}" srcOrd="5" destOrd="0" parTransId="{3C65A4CC-33CF-4AF3-AF50-9B7FA193F15B}" sibTransId="{52F04F57-3394-4413-BDB5-CE2D556AB7FD}"/>
    <dgm:cxn modelId="{251250F3-5FE0-45D3-AC22-28F331DC0426}" srcId="{0FE6B00A-E0C0-4B63-A961-B02E0918333C}" destId="{286E8D9D-F716-46AA-9A98-E1AF462BEE90}" srcOrd="0" destOrd="0" parTransId="{496DA9C5-A320-4664-934B-4352AA2482FC}" sibTransId="{D839C50E-07C4-4426-B274-014097D98A1B}"/>
    <dgm:cxn modelId="{C9EF39DE-D631-4319-9AD4-31F5D6BE003A}" type="presOf" srcId="{E9803D36-2830-49B9-9231-8C539EAD14CE}" destId="{B2132C92-E118-47DE-BCEB-A1ABDA62128F}" srcOrd="0" destOrd="0" presId="urn:microsoft.com/office/officeart/2005/8/layout/vList6"/>
    <dgm:cxn modelId="{1C10C301-7111-4379-B847-E12055D0F4FB}" type="presOf" srcId="{738F31F3-B412-42D3-B06C-89FC1A1768D0}" destId="{1A01F30A-C383-450A-8EC6-20614F0809F5}" srcOrd="0" destOrd="0" presId="urn:microsoft.com/office/officeart/2005/8/layout/vList6"/>
    <dgm:cxn modelId="{7909DD14-ECEF-49ED-A60D-70B493590F93}" srcId="{FC5808D1-DE1A-43C4-8F96-DC1A4FE6A087}" destId="{20251B2B-2F34-4489-9EA7-BF49D9E143FA}" srcOrd="2" destOrd="0" parTransId="{898CF129-FDD0-4716-86ED-084994F49251}" sibTransId="{6A1B5302-9160-4FFD-969A-F9D78A9A2AF0}"/>
    <dgm:cxn modelId="{A9D88FCE-A2D1-40AC-92CD-95384F14017F}" type="presOf" srcId="{FC5808D1-DE1A-43C4-8F96-DC1A4FE6A087}" destId="{78C8A9C1-2F4C-4553-BE5C-DB5EFF0AB3C0}" srcOrd="0" destOrd="0" presId="urn:microsoft.com/office/officeart/2005/8/layout/vList6"/>
    <dgm:cxn modelId="{47E18B06-DDBF-44AD-A6CA-8161AA40522D}" srcId="{FC5808D1-DE1A-43C4-8F96-DC1A4FE6A087}" destId="{8B6DFE1B-F26B-4965-8210-A4E866BE28F0}" srcOrd="1" destOrd="0" parTransId="{61218C2E-B1F1-4C7D-975D-0D45CBAD9C7B}" sibTransId="{C4E02620-580A-430E-86D3-0079894373DF}"/>
    <dgm:cxn modelId="{68F1256A-5894-403F-AA17-B156B7E2ACEA}" srcId="{8B6DFE1B-F26B-4965-8210-A4E866BE28F0}" destId="{EF67F3F9-A54C-4C8E-9DB5-E8849E86F786}" srcOrd="0" destOrd="0" parTransId="{2DCCB755-6C1E-4682-B096-3D4DDD7F142C}" sibTransId="{2D913EA8-261D-437C-89E4-9491CF95435D}"/>
    <dgm:cxn modelId="{A501A240-7A38-4E29-B8DB-7A41B5E0CB90}" type="presOf" srcId="{2B5E3D0A-EFED-40D0-9BC1-7AA86CC0A325}" destId="{25E345C3-237B-4C7C-B9F0-28E5055B65F7}" srcOrd="0" destOrd="0" presId="urn:microsoft.com/office/officeart/2005/8/layout/vList6"/>
    <dgm:cxn modelId="{0CCDED86-A6E5-475A-AE85-636870B3FF64}" type="presOf" srcId="{4827BEA7-979C-4364-BBA3-0347536AF2C0}" destId="{F748A4C3-4B11-4DDA-A034-F118DB8CF75A}" srcOrd="0" destOrd="0" presId="urn:microsoft.com/office/officeart/2005/8/layout/vList6"/>
    <dgm:cxn modelId="{A2028724-095A-4A1D-894C-3294F68AF8D7}" srcId="{2B5E3D0A-EFED-40D0-9BC1-7AA86CC0A325}" destId="{B6FE51A3-B978-4E56-B939-7F64CC1DFE44}" srcOrd="0" destOrd="0" parTransId="{74435831-5CFE-4390-A245-C15738547983}" sibTransId="{B593AD52-B953-43FE-9C59-6659583FD025}"/>
    <dgm:cxn modelId="{6E66FC12-D9F4-46A2-89F4-9F83E790E10C}" type="presOf" srcId="{60E2541D-B276-424B-8679-F14132AD10CD}" destId="{3CD274E2-E562-4756-AACB-E1BE5E8179CE}" srcOrd="0" destOrd="0" presId="urn:microsoft.com/office/officeart/2005/8/layout/vList6"/>
    <dgm:cxn modelId="{BF7541EF-9F1A-45B1-8C7C-A49ED786781C}" type="presOf" srcId="{8B6DFE1B-F26B-4965-8210-A4E866BE28F0}" destId="{79C2E5DD-9C87-45A1-AA5D-8ECE657B19BF}" srcOrd="0" destOrd="0" presId="urn:microsoft.com/office/officeart/2005/8/layout/vList6"/>
    <dgm:cxn modelId="{DD609420-8996-4432-8609-8C0A16AE638E}" srcId="{FC5808D1-DE1A-43C4-8F96-DC1A4FE6A087}" destId="{A57FA46B-DC02-4627-9D84-982553B905AF}" srcOrd="0" destOrd="0" parTransId="{437F86F5-AAAF-4FC6-8F4A-C9C3DA5909C7}" sibTransId="{7768539A-AFF8-4DBA-B856-454AC68BB9AF}"/>
    <dgm:cxn modelId="{E16F3570-8DBF-412A-A662-74270888F102}" srcId="{60E2541D-B276-424B-8679-F14132AD10CD}" destId="{4827BEA7-979C-4364-BBA3-0347536AF2C0}" srcOrd="0" destOrd="0" parTransId="{456A6E1B-0BB0-4D36-B33E-8AF1CF0695ED}" sibTransId="{8DB28D3D-A3D2-49C0-81B5-C74F334E9931}"/>
    <dgm:cxn modelId="{33A4417A-FA03-4F85-A2F3-B2433D29D36D}" type="presOf" srcId="{20251B2B-2F34-4489-9EA7-BF49D9E143FA}" destId="{5D42FA57-8FF2-4860-BA70-AC68854800FB}" srcOrd="0" destOrd="0" presId="urn:microsoft.com/office/officeart/2005/8/layout/vList6"/>
    <dgm:cxn modelId="{22DD8C03-6FE5-4FD8-8816-1B305A0362C3}" srcId="{A57FA46B-DC02-4627-9D84-982553B905AF}" destId="{738F31F3-B412-42D3-B06C-89FC1A1768D0}" srcOrd="0" destOrd="0" parTransId="{9B2BA2CA-B787-4BFB-94EC-807AC79F10BE}" sibTransId="{6176EFBD-B500-4864-A691-1DB79DF76481}"/>
    <dgm:cxn modelId="{1EC3346D-9D45-47A0-AC50-D23863ED4611}" srcId="{FC5808D1-DE1A-43C4-8F96-DC1A4FE6A087}" destId="{60E2541D-B276-424B-8679-F14132AD10CD}" srcOrd="3" destOrd="0" parTransId="{D14FE4EB-1C65-4694-BEC4-AF9E566686F8}" sibTransId="{E5647873-BEC6-4328-8EB1-53EB850AA3FA}"/>
    <dgm:cxn modelId="{35FEB4A5-FED7-4896-85FD-3622702D3AF4}" type="presOf" srcId="{EF67F3F9-A54C-4C8E-9DB5-E8849E86F786}" destId="{A6D05A9B-BDDD-40B5-B230-8C45F9321A2F}" srcOrd="0" destOrd="0" presId="urn:microsoft.com/office/officeart/2005/8/layout/vList6"/>
    <dgm:cxn modelId="{245761B1-C17D-4ED0-8406-68011958F73D}" srcId="{FC5808D1-DE1A-43C4-8F96-DC1A4FE6A087}" destId="{0FE6B00A-E0C0-4B63-A961-B02E0918333C}" srcOrd="4" destOrd="0" parTransId="{529B884E-BB0C-4957-833F-07B050E10674}" sibTransId="{BDB00669-6019-471E-BBF7-E44FCACA9BE4}"/>
    <dgm:cxn modelId="{96C86A03-42C8-4D18-AC56-6325326AB083}" type="presOf" srcId="{A57FA46B-DC02-4627-9D84-982553B905AF}" destId="{0369A479-0081-433E-A595-064FEAD4DC1E}" srcOrd="0" destOrd="0" presId="urn:microsoft.com/office/officeart/2005/8/layout/vList6"/>
    <dgm:cxn modelId="{C44D07F6-ABF3-4AC8-B099-91D2654CD36F}" srcId="{20251B2B-2F34-4489-9EA7-BF49D9E143FA}" destId="{E9803D36-2830-49B9-9231-8C539EAD14CE}" srcOrd="0" destOrd="0" parTransId="{764FBF37-698F-404A-90FF-1FAC2FC3D052}" sibTransId="{A89902C9-FA22-450C-AA7D-BA25EB2FD43C}"/>
    <dgm:cxn modelId="{96B1A05F-1260-4078-BE90-585726889066}" type="presOf" srcId="{B6FE51A3-B978-4E56-B939-7F64CC1DFE44}" destId="{7DE75CCE-AF8A-4585-B8C8-9524D0C76BDF}" srcOrd="0" destOrd="0" presId="urn:microsoft.com/office/officeart/2005/8/layout/vList6"/>
    <dgm:cxn modelId="{BB39428B-A48E-48A4-9B7F-4F687DB8B765}" type="presOf" srcId="{0FE6B00A-E0C0-4B63-A961-B02E0918333C}" destId="{AD0712DC-9A46-48C6-8793-1E5C00F217F3}" srcOrd="0" destOrd="0" presId="urn:microsoft.com/office/officeart/2005/8/layout/vList6"/>
    <dgm:cxn modelId="{F45B2612-9381-4BD8-91EB-D18127E818E6}" type="presOf" srcId="{286E8D9D-F716-46AA-9A98-E1AF462BEE90}" destId="{91811F17-4289-425D-9CEF-48F69ECFCB56}" srcOrd="0" destOrd="0" presId="urn:microsoft.com/office/officeart/2005/8/layout/vList6"/>
    <dgm:cxn modelId="{8F06E56D-190E-462B-96FD-2897965B5F3C}" type="presParOf" srcId="{78C8A9C1-2F4C-4553-BE5C-DB5EFF0AB3C0}" destId="{0CC7E963-6E87-4CA0-8AF5-D6C13629B17F}" srcOrd="0" destOrd="0" presId="urn:microsoft.com/office/officeart/2005/8/layout/vList6"/>
    <dgm:cxn modelId="{B177A1A2-002E-4FB6-A70C-6C87CCF2044D}" type="presParOf" srcId="{0CC7E963-6E87-4CA0-8AF5-D6C13629B17F}" destId="{0369A479-0081-433E-A595-064FEAD4DC1E}" srcOrd="0" destOrd="0" presId="urn:microsoft.com/office/officeart/2005/8/layout/vList6"/>
    <dgm:cxn modelId="{A5693416-5892-491D-85C9-4C598FF62719}" type="presParOf" srcId="{0CC7E963-6E87-4CA0-8AF5-D6C13629B17F}" destId="{1A01F30A-C383-450A-8EC6-20614F0809F5}" srcOrd="1" destOrd="0" presId="urn:microsoft.com/office/officeart/2005/8/layout/vList6"/>
    <dgm:cxn modelId="{BE08F57C-3AF5-43E2-8FF0-68299DA4411C}" type="presParOf" srcId="{78C8A9C1-2F4C-4553-BE5C-DB5EFF0AB3C0}" destId="{328CEB28-F3E0-4CC3-A24D-B544AAE816D1}" srcOrd="1" destOrd="0" presId="urn:microsoft.com/office/officeart/2005/8/layout/vList6"/>
    <dgm:cxn modelId="{C5103EEF-E64F-4925-B8FB-E04D77B9049A}" type="presParOf" srcId="{78C8A9C1-2F4C-4553-BE5C-DB5EFF0AB3C0}" destId="{B13C75D2-1F70-44C3-9C34-B01260203B1E}" srcOrd="2" destOrd="0" presId="urn:microsoft.com/office/officeart/2005/8/layout/vList6"/>
    <dgm:cxn modelId="{CD7473D6-9999-4D58-A218-56BB36477DA5}" type="presParOf" srcId="{B13C75D2-1F70-44C3-9C34-B01260203B1E}" destId="{79C2E5DD-9C87-45A1-AA5D-8ECE657B19BF}" srcOrd="0" destOrd="0" presId="urn:microsoft.com/office/officeart/2005/8/layout/vList6"/>
    <dgm:cxn modelId="{5E79DC05-4CAB-432F-9671-1D1D316658BE}" type="presParOf" srcId="{B13C75D2-1F70-44C3-9C34-B01260203B1E}" destId="{A6D05A9B-BDDD-40B5-B230-8C45F9321A2F}" srcOrd="1" destOrd="0" presId="urn:microsoft.com/office/officeart/2005/8/layout/vList6"/>
    <dgm:cxn modelId="{8CAA6008-696B-4C08-99C2-81C5EDD0023F}" type="presParOf" srcId="{78C8A9C1-2F4C-4553-BE5C-DB5EFF0AB3C0}" destId="{41504FCC-ADA3-43FD-A8CD-7956AF0C7AD1}" srcOrd="3" destOrd="0" presId="urn:microsoft.com/office/officeart/2005/8/layout/vList6"/>
    <dgm:cxn modelId="{88C0D198-09DE-4E97-A136-399528547326}" type="presParOf" srcId="{78C8A9C1-2F4C-4553-BE5C-DB5EFF0AB3C0}" destId="{FEB90077-0545-4067-BCDA-F01675FEC10B}" srcOrd="4" destOrd="0" presId="urn:microsoft.com/office/officeart/2005/8/layout/vList6"/>
    <dgm:cxn modelId="{7327D451-A53E-4242-96B9-4B8037F67BCB}" type="presParOf" srcId="{FEB90077-0545-4067-BCDA-F01675FEC10B}" destId="{5D42FA57-8FF2-4860-BA70-AC68854800FB}" srcOrd="0" destOrd="0" presId="urn:microsoft.com/office/officeart/2005/8/layout/vList6"/>
    <dgm:cxn modelId="{2CBCF01C-6044-4AB4-93D6-AF46030CC191}" type="presParOf" srcId="{FEB90077-0545-4067-BCDA-F01675FEC10B}" destId="{B2132C92-E118-47DE-BCEB-A1ABDA62128F}" srcOrd="1" destOrd="0" presId="urn:microsoft.com/office/officeart/2005/8/layout/vList6"/>
    <dgm:cxn modelId="{2430DF0F-2D68-4162-B19B-98FD36C8B156}" type="presParOf" srcId="{78C8A9C1-2F4C-4553-BE5C-DB5EFF0AB3C0}" destId="{FD1BB473-59D5-4F9A-AA13-1B6FD765993F}" srcOrd="5" destOrd="0" presId="urn:microsoft.com/office/officeart/2005/8/layout/vList6"/>
    <dgm:cxn modelId="{D906C4F1-31EB-4603-89ED-0FF33D1C011B}" type="presParOf" srcId="{78C8A9C1-2F4C-4553-BE5C-DB5EFF0AB3C0}" destId="{2E348CDF-F1D1-4EE2-A25B-3341500162AB}" srcOrd="6" destOrd="0" presId="urn:microsoft.com/office/officeart/2005/8/layout/vList6"/>
    <dgm:cxn modelId="{617427F5-4153-40B4-9BBA-1C7559437A18}" type="presParOf" srcId="{2E348CDF-F1D1-4EE2-A25B-3341500162AB}" destId="{3CD274E2-E562-4756-AACB-E1BE5E8179CE}" srcOrd="0" destOrd="0" presId="urn:microsoft.com/office/officeart/2005/8/layout/vList6"/>
    <dgm:cxn modelId="{F66A06AC-CE50-40A5-879C-1C1B3DA7AA82}" type="presParOf" srcId="{2E348CDF-F1D1-4EE2-A25B-3341500162AB}" destId="{F748A4C3-4B11-4DDA-A034-F118DB8CF75A}" srcOrd="1" destOrd="0" presId="urn:microsoft.com/office/officeart/2005/8/layout/vList6"/>
    <dgm:cxn modelId="{F7E9D667-A1F7-426A-9627-730E5069ED28}" type="presParOf" srcId="{78C8A9C1-2F4C-4553-BE5C-DB5EFF0AB3C0}" destId="{8F0C1E9F-6E8C-4824-990C-C660FC541D7C}" srcOrd="7" destOrd="0" presId="urn:microsoft.com/office/officeart/2005/8/layout/vList6"/>
    <dgm:cxn modelId="{9FBCEB9B-4DE5-4F4A-BFB4-1803B49F889D}" type="presParOf" srcId="{78C8A9C1-2F4C-4553-BE5C-DB5EFF0AB3C0}" destId="{DB43207D-E146-4A15-8009-16DDA7879702}" srcOrd="8" destOrd="0" presId="urn:microsoft.com/office/officeart/2005/8/layout/vList6"/>
    <dgm:cxn modelId="{51B1BDDD-60E9-4F52-A997-3B9560C74FC1}" type="presParOf" srcId="{DB43207D-E146-4A15-8009-16DDA7879702}" destId="{AD0712DC-9A46-48C6-8793-1E5C00F217F3}" srcOrd="0" destOrd="0" presId="urn:microsoft.com/office/officeart/2005/8/layout/vList6"/>
    <dgm:cxn modelId="{8EB61A09-7E9C-4E4B-AD81-0C77DD01E4C7}" type="presParOf" srcId="{DB43207D-E146-4A15-8009-16DDA7879702}" destId="{91811F17-4289-425D-9CEF-48F69ECFCB56}" srcOrd="1" destOrd="0" presId="urn:microsoft.com/office/officeart/2005/8/layout/vList6"/>
    <dgm:cxn modelId="{3C99A108-61B1-4D77-A45C-0341165ACAD3}" type="presParOf" srcId="{78C8A9C1-2F4C-4553-BE5C-DB5EFF0AB3C0}" destId="{189FB141-38D5-4FB9-9128-9D6D40A4FBA7}" srcOrd="9" destOrd="0" presId="urn:microsoft.com/office/officeart/2005/8/layout/vList6"/>
    <dgm:cxn modelId="{9387C038-642C-4F6C-B5C9-69DB37CA36EB}" type="presParOf" srcId="{78C8A9C1-2F4C-4553-BE5C-DB5EFF0AB3C0}" destId="{40B8E0EE-C04A-4CAA-8607-D532C6236916}" srcOrd="10" destOrd="0" presId="urn:microsoft.com/office/officeart/2005/8/layout/vList6"/>
    <dgm:cxn modelId="{F6800D90-C2CA-429B-B59D-0451D415B815}" type="presParOf" srcId="{40B8E0EE-C04A-4CAA-8607-D532C6236916}" destId="{25E345C3-237B-4C7C-B9F0-28E5055B65F7}" srcOrd="0" destOrd="0" presId="urn:microsoft.com/office/officeart/2005/8/layout/vList6"/>
    <dgm:cxn modelId="{5A274B5C-B726-4ED5-B269-2710620095E1}" type="presParOf" srcId="{40B8E0EE-C04A-4CAA-8607-D532C6236916}" destId="{7DE75CCE-AF8A-4585-B8C8-9524D0C76BDF}"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01F30A-C383-450A-8EC6-20614F0809F5}">
      <dsp:nvSpPr>
        <dsp:cNvPr id="0" name=""/>
        <dsp:cNvSpPr/>
      </dsp:nvSpPr>
      <dsp:spPr>
        <a:xfrm>
          <a:off x="2441654" y="3867"/>
          <a:ext cx="3650380" cy="722435"/>
        </a:xfrm>
        <a:prstGeom prst="rightArrow">
          <a:avLst>
            <a:gd name="adj1" fmla="val 75000"/>
            <a:gd name="adj2" fmla="val 5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s-MX" sz="1000" kern="1200">
              <a:latin typeface="Times New Roman" pitchFamily="18" charset="0"/>
              <a:cs typeface="Times New Roman" pitchFamily="18" charset="0"/>
            </a:rPr>
            <a:t>25 alumnos de primer ingreso, edad entre 17 a 40 años, ambos sexos, preparatoria concluída y 2 con licenciatura.</a:t>
          </a:r>
        </a:p>
      </dsp:txBody>
      <dsp:txXfrm>
        <a:off x="2441654" y="94171"/>
        <a:ext cx="3379467" cy="541827"/>
      </dsp:txXfrm>
    </dsp:sp>
    <dsp:sp modelId="{0369A479-0081-433E-A595-064FEAD4DC1E}">
      <dsp:nvSpPr>
        <dsp:cNvPr id="0" name=""/>
        <dsp:cNvSpPr/>
      </dsp:nvSpPr>
      <dsp:spPr>
        <a:xfrm>
          <a:off x="0" y="8074"/>
          <a:ext cx="2441441" cy="713650"/>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s-MX" sz="1200" kern="1200">
              <a:latin typeface="Times New Roman" pitchFamily="18" charset="0"/>
              <a:cs typeface="Times New Roman" pitchFamily="18" charset="0"/>
            </a:rPr>
            <a:t>Paso 1: </a:t>
          </a:r>
          <a:r>
            <a:rPr lang="es-MX" sz="1600" b="1" kern="1200">
              <a:solidFill>
                <a:srgbClr val="FFC000"/>
              </a:solidFill>
              <a:latin typeface="Times New Roman" pitchFamily="18" charset="0"/>
              <a:cs typeface="Times New Roman" pitchFamily="18" charset="0"/>
            </a:rPr>
            <a:t>A</a:t>
          </a:r>
          <a:r>
            <a:rPr lang="es-MX" sz="1200" kern="1200">
              <a:latin typeface="Times New Roman" pitchFamily="18" charset="0"/>
              <a:cs typeface="Times New Roman" pitchFamily="18" charset="0"/>
            </a:rPr>
            <a:t>nálisis de los alumnos.</a:t>
          </a:r>
        </a:p>
      </dsp:txBody>
      <dsp:txXfrm>
        <a:off x="34838" y="42912"/>
        <a:ext cx="2371765" cy="643974"/>
      </dsp:txXfrm>
    </dsp:sp>
    <dsp:sp modelId="{A6D05A9B-BDDD-40B5-B230-8C45F9321A2F}">
      <dsp:nvSpPr>
        <dsp:cNvPr id="0" name=""/>
        <dsp:cNvSpPr/>
      </dsp:nvSpPr>
      <dsp:spPr>
        <a:xfrm>
          <a:off x="2445506" y="797668"/>
          <a:ext cx="3644560" cy="713700"/>
        </a:xfrm>
        <a:prstGeom prst="rightArrow">
          <a:avLst>
            <a:gd name="adj1" fmla="val 75000"/>
            <a:gd name="adj2" fmla="val 5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s-ES" sz="1000" kern="1200"/>
            <a:t> </a:t>
          </a:r>
          <a:r>
            <a:rPr lang="es-ES" sz="1000" kern="1200">
              <a:latin typeface="Times New Roman" pitchFamily="18" charset="0"/>
              <a:cs typeface="Times New Roman" pitchFamily="18" charset="0"/>
            </a:rPr>
            <a:t>conocer las principales teorías psicológicas que describen y/o explican la personalidad</a:t>
          </a:r>
          <a:r>
            <a:rPr lang="es-ES" sz="1000" kern="1200"/>
            <a:t>.  (Pantalla 1)</a:t>
          </a:r>
          <a:endParaRPr lang="es-MX" sz="1000" kern="1200">
            <a:latin typeface="Times New Roman" pitchFamily="18" charset="0"/>
            <a:cs typeface="Times New Roman" pitchFamily="18" charset="0"/>
          </a:endParaRPr>
        </a:p>
      </dsp:txBody>
      <dsp:txXfrm>
        <a:off x="2445506" y="886881"/>
        <a:ext cx="3376923" cy="535275"/>
      </dsp:txXfrm>
    </dsp:sp>
    <dsp:sp modelId="{79C2E5DD-9C87-45A1-AA5D-8ECE657B19BF}">
      <dsp:nvSpPr>
        <dsp:cNvPr id="0" name=""/>
        <dsp:cNvSpPr/>
      </dsp:nvSpPr>
      <dsp:spPr>
        <a:xfrm>
          <a:off x="2179" y="797693"/>
          <a:ext cx="2443326" cy="713650"/>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s-MX" sz="1200" kern="1200">
              <a:latin typeface="Times New Roman" pitchFamily="18" charset="0"/>
              <a:cs typeface="Times New Roman" pitchFamily="18" charset="0"/>
            </a:rPr>
            <a:t>Paso 2: </a:t>
          </a:r>
          <a:r>
            <a:rPr lang="es-MX" sz="1600" b="1" kern="1200">
              <a:solidFill>
                <a:srgbClr val="FFC000"/>
              </a:solidFill>
              <a:latin typeface="Times New Roman" pitchFamily="18" charset="0"/>
              <a:cs typeface="Times New Roman" pitchFamily="18" charset="0"/>
            </a:rPr>
            <a:t>S</a:t>
          </a:r>
          <a:r>
            <a:rPr lang="es-MX" sz="1200" kern="1200">
              <a:latin typeface="Times New Roman" pitchFamily="18" charset="0"/>
              <a:cs typeface="Times New Roman" pitchFamily="18" charset="0"/>
            </a:rPr>
            <a:t>elección de objetivos.</a:t>
          </a:r>
        </a:p>
      </dsp:txBody>
      <dsp:txXfrm>
        <a:off x="37017" y="832531"/>
        <a:ext cx="2373650" cy="643974"/>
      </dsp:txXfrm>
    </dsp:sp>
    <dsp:sp modelId="{B2132C92-E118-47DE-BCEB-A1ABDA62128F}">
      <dsp:nvSpPr>
        <dsp:cNvPr id="0" name=""/>
        <dsp:cNvSpPr/>
      </dsp:nvSpPr>
      <dsp:spPr>
        <a:xfrm>
          <a:off x="2424580" y="1582733"/>
          <a:ext cx="3655348" cy="713650"/>
        </a:xfrm>
        <a:prstGeom prst="rightArrow">
          <a:avLst>
            <a:gd name="adj1" fmla="val 75000"/>
            <a:gd name="adj2" fmla="val 5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s-MX" sz="1000" kern="1200">
              <a:latin typeface="Times New Roman" pitchFamily="18" charset="0"/>
              <a:cs typeface="Times New Roman" pitchFamily="18" charset="0"/>
            </a:rPr>
            <a:t>materiales visuales,  herramientas y recursos de comunicación sincrónica y asincrónica. Vinculación con ligas de asociaciones psicológicas. entrevistas (material auditivo) (Pantalla 2 )</a:t>
          </a:r>
        </a:p>
      </dsp:txBody>
      <dsp:txXfrm>
        <a:off x="2424580" y="1671939"/>
        <a:ext cx="3387729" cy="535238"/>
      </dsp:txXfrm>
    </dsp:sp>
    <dsp:sp modelId="{5D42FA57-8FF2-4860-BA70-AC68854800FB}">
      <dsp:nvSpPr>
        <dsp:cNvPr id="0" name=""/>
        <dsp:cNvSpPr/>
      </dsp:nvSpPr>
      <dsp:spPr>
        <a:xfrm>
          <a:off x="12318" y="1582733"/>
          <a:ext cx="2412261" cy="713650"/>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s-MX" sz="1200" kern="1200">
              <a:latin typeface="Times New Roman" pitchFamily="18" charset="0"/>
              <a:cs typeface="Times New Roman" pitchFamily="18" charset="0"/>
            </a:rPr>
            <a:t>Paso 3: </a:t>
          </a:r>
          <a:r>
            <a:rPr lang="es-MX" sz="1600" b="1" kern="1200">
              <a:solidFill>
                <a:srgbClr val="FFC000"/>
              </a:solidFill>
              <a:latin typeface="Times New Roman" pitchFamily="18" charset="0"/>
              <a:cs typeface="Times New Roman" pitchFamily="18" charset="0"/>
            </a:rPr>
            <a:t>S</a:t>
          </a:r>
          <a:r>
            <a:rPr lang="es-MX" sz="1200" kern="1200">
              <a:latin typeface="Times New Roman" pitchFamily="18" charset="0"/>
              <a:cs typeface="Times New Roman" pitchFamily="18" charset="0"/>
            </a:rPr>
            <a:t>elección de materiales.</a:t>
          </a:r>
        </a:p>
      </dsp:txBody>
      <dsp:txXfrm>
        <a:off x="47156" y="1617571"/>
        <a:ext cx="2342585" cy="643974"/>
      </dsp:txXfrm>
    </dsp:sp>
    <dsp:sp modelId="{F748A4C3-4B11-4DDA-A034-F118DB8CF75A}">
      <dsp:nvSpPr>
        <dsp:cNvPr id="0" name=""/>
        <dsp:cNvSpPr/>
      </dsp:nvSpPr>
      <dsp:spPr>
        <a:xfrm>
          <a:off x="2451177" y="2367748"/>
          <a:ext cx="3641069" cy="713650"/>
        </a:xfrm>
        <a:prstGeom prst="rightArrow">
          <a:avLst>
            <a:gd name="adj1" fmla="val 75000"/>
            <a:gd name="adj2" fmla="val 5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s-MX" sz="1000" kern="1200">
              <a:latin typeface="Times New Roman" pitchFamily="18" charset="0"/>
              <a:cs typeface="Times New Roman" pitchFamily="18" charset="0"/>
            </a:rPr>
            <a:t>las actividades se diseñaron con objetivos específicos que se ligaran al próposito general. Cada tarea requirió del uso de los materiales expuestos tanto visuales como auditivos. Y de recursos digitalizados. (Pantalla 3)</a:t>
          </a:r>
        </a:p>
      </dsp:txBody>
      <dsp:txXfrm>
        <a:off x="2451177" y="2456954"/>
        <a:ext cx="3373450" cy="535238"/>
      </dsp:txXfrm>
    </dsp:sp>
    <dsp:sp modelId="{3CD274E2-E562-4756-AACB-E1BE5E8179CE}">
      <dsp:nvSpPr>
        <dsp:cNvPr id="0" name=""/>
        <dsp:cNvSpPr/>
      </dsp:nvSpPr>
      <dsp:spPr>
        <a:xfrm>
          <a:off x="2152" y="2367748"/>
          <a:ext cx="2446871" cy="713650"/>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s-MX" sz="1200" kern="1200">
              <a:latin typeface="Times New Roman" pitchFamily="18" charset="0"/>
              <a:cs typeface="Times New Roman" pitchFamily="18" charset="0"/>
            </a:rPr>
            <a:t>Paso 4: </a:t>
          </a:r>
          <a:r>
            <a:rPr lang="es-MX" sz="1600" b="1" kern="1200">
              <a:solidFill>
                <a:srgbClr val="FFC000"/>
              </a:solidFill>
              <a:latin typeface="Times New Roman" pitchFamily="18" charset="0"/>
              <a:cs typeface="Times New Roman" pitchFamily="18" charset="0"/>
            </a:rPr>
            <a:t>U</a:t>
          </a:r>
          <a:r>
            <a:rPr lang="es-MX" sz="1200" kern="1200">
              <a:latin typeface="Times New Roman" pitchFamily="18" charset="0"/>
              <a:cs typeface="Times New Roman" pitchFamily="18" charset="0"/>
            </a:rPr>
            <a:t>so de los materiales.</a:t>
          </a:r>
        </a:p>
      </dsp:txBody>
      <dsp:txXfrm>
        <a:off x="36990" y="2402586"/>
        <a:ext cx="2377195" cy="643974"/>
      </dsp:txXfrm>
    </dsp:sp>
    <dsp:sp modelId="{91811F17-4289-425D-9CEF-48F69ECFCB56}">
      <dsp:nvSpPr>
        <dsp:cNvPr id="0" name=""/>
        <dsp:cNvSpPr/>
      </dsp:nvSpPr>
      <dsp:spPr>
        <a:xfrm>
          <a:off x="2468461" y="3152764"/>
          <a:ext cx="3623221" cy="713650"/>
        </a:xfrm>
        <a:prstGeom prst="rightArrow">
          <a:avLst>
            <a:gd name="adj1" fmla="val 75000"/>
            <a:gd name="adj2" fmla="val 5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s-MX" sz="1000" kern="1200">
              <a:latin typeface="Times New Roman" pitchFamily="18" charset="0"/>
              <a:cs typeface="Times New Roman" pitchFamily="18" charset="0"/>
            </a:rPr>
            <a:t>cada actividad de desarrollo en el curso, solicita  y requiere la participación activa individual, en binas y en equipo. hay diversidad en la modalidad de actividades. </a:t>
          </a:r>
        </a:p>
      </dsp:txBody>
      <dsp:txXfrm>
        <a:off x="2468461" y="3241970"/>
        <a:ext cx="3355602" cy="535238"/>
      </dsp:txXfrm>
    </dsp:sp>
    <dsp:sp modelId="{AD0712DC-9A46-48C6-8793-1E5C00F217F3}">
      <dsp:nvSpPr>
        <dsp:cNvPr id="0" name=""/>
        <dsp:cNvSpPr/>
      </dsp:nvSpPr>
      <dsp:spPr>
        <a:xfrm>
          <a:off x="564" y="3152764"/>
          <a:ext cx="2467896" cy="713650"/>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s-MX" sz="1200" kern="1200">
              <a:latin typeface="Times New Roman" pitchFamily="18" charset="0"/>
              <a:cs typeface="Times New Roman" pitchFamily="18" charset="0"/>
            </a:rPr>
            <a:t>Paso 5: </a:t>
          </a:r>
          <a:r>
            <a:rPr lang="es-MX" sz="1600" b="1" kern="1200">
              <a:solidFill>
                <a:srgbClr val="FFC000"/>
              </a:solidFill>
              <a:latin typeface="Times New Roman" pitchFamily="18" charset="0"/>
              <a:cs typeface="Times New Roman" pitchFamily="18" charset="0"/>
            </a:rPr>
            <a:t>R</a:t>
          </a:r>
          <a:r>
            <a:rPr lang="es-MX" sz="1200" kern="1200">
              <a:latin typeface="Times New Roman" pitchFamily="18" charset="0"/>
              <a:cs typeface="Times New Roman" pitchFamily="18" charset="0"/>
            </a:rPr>
            <a:t>equiere de participación de alumnos.</a:t>
          </a:r>
        </a:p>
      </dsp:txBody>
      <dsp:txXfrm>
        <a:off x="35402" y="3187602"/>
        <a:ext cx="2398220" cy="643974"/>
      </dsp:txXfrm>
    </dsp:sp>
    <dsp:sp modelId="{7DE75CCE-AF8A-4585-B8C8-9524D0C76BDF}">
      <dsp:nvSpPr>
        <dsp:cNvPr id="0" name=""/>
        <dsp:cNvSpPr/>
      </dsp:nvSpPr>
      <dsp:spPr>
        <a:xfrm>
          <a:off x="2453380" y="3937779"/>
          <a:ext cx="3637499" cy="819120"/>
        </a:xfrm>
        <a:prstGeom prst="rightArrow">
          <a:avLst>
            <a:gd name="adj1" fmla="val 75000"/>
            <a:gd name="adj2" fmla="val 5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s-MX" sz="1000" kern="1200">
              <a:latin typeface="Times New Roman" pitchFamily="18" charset="0"/>
              <a:cs typeface="Times New Roman" pitchFamily="18" charset="0"/>
            </a:rPr>
            <a:t>para la  evaluación  del curso, se diseñaron criterios de evaluación para cada actvidad, rúbricas de orientación, análisis de expectativas, examenes en línea y análisis de caso.  También se acompañó de instrumentos para conocer los  beneficios del DI.</a:t>
          </a:r>
          <a:endParaRPr lang="es-MX" sz="3300" kern="1200"/>
        </a:p>
      </dsp:txBody>
      <dsp:txXfrm>
        <a:off x="2453380" y="4040169"/>
        <a:ext cx="3330329" cy="614340"/>
      </dsp:txXfrm>
    </dsp:sp>
    <dsp:sp modelId="{25E345C3-237B-4C7C-B9F0-28E5055B65F7}">
      <dsp:nvSpPr>
        <dsp:cNvPr id="0" name=""/>
        <dsp:cNvSpPr/>
      </dsp:nvSpPr>
      <dsp:spPr>
        <a:xfrm>
          <a:off x="1366" y="3990514"/>
          <a:ext cx="2452014" cy="713650"/>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s-MX" sz="1200" kern="1200">
              <a:latin typeface="Times New Roman" pitchFamily="18" charset="0"/>
              <a:cs typeface="Times New Roman" pitchFamily="18" charset="0"/>
            </a:rPr>
            <a:t>Paso 6: </a:t>
          </a:r>
          <a:r>
            <a:rPr lang="es-MX" sz="1600" b="1" kern="1200">
              <a:solidFill>
                <a:srgbClr val="FFC000"/>
              </a:solidFill>
              <a:latin typeface="Times New Roman" pitchFamily="18" charset="0"/>
              <a:cs typeface="Times New Roman" pitchFamily="18" charset="0"/>
            </a:rPr>
            <a:t>E</a:t>
          </a:r>
          <a:r>
            <a:rPr lang="es-MX" sz="1200" kern="1200">
              <a:latin typeface="Times New Roman" pitchFamily="18" charset="0"/>
              <a:cs typeface="Times New Roman" pitchFamily="18" charset="0"/>
            </a:rPr>
            <a:t>valuación.</a:t>
          </a:r>
        </a:p>
      </dsp:txBody>
      <dsp:txXfrm>
        <a:off x="36204" y="4025352"/>
        <a:ext cx="2382338" cy="64397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9EBEBEB05047D8927BBA1CCE0D530D"/>
        <w:category>
          <w:name w:val="General"/>
          <w:gallery w:val="placeholder"/>
        </w:category>
        <w:types>
          <w:type w:val="bbPlcHdr"/>
        </w:types>
        <w:behaviors>
          <w:behavior w:val="content"/>
        </w:behaviors>
        <w:guid w:val="{DB91A6E9-616B-4180-A225-77F15022D689}"/>
      </w:docPartPr>
      <w:docPartBody>
        <w:p w:rsidR="00B66C3F" w:rsidRDefault="00C83BD9" w:rsidP="00C83BD9">
          <w:pPr>
            <w:pStyle w:val="9B9EBEBEB05047D8927BBA1CCE0D530D"/>
          </w:pPr>
          <w:r>
            <w:t>[Escribir el nombre de la compañía]</w:t>
          </w:r>
        </w:p>
      </w:docPartBody>
    </w:docPart>
    <w:docPart>
      <w:docPartPr>
        <w:name w:val="19FBEA26DB6E405D8083BB33749AEC32"/>
        <w:category>
          <w:name w:val="General"/>
          <w:gallery w:val="placeholder"/>
        </w:category>
        <w:types>
          <w:type w:val="bbPlcHdr"/>
        </w:types>
        <w:behaviors>
          <w:behavior w:val="content"/>
        </w:behaviors>
        <w:guid w:val="{30D95698-91C8-485C-A2B3-A6EA4613B062}"/>
      </w:docPartPr>
      <w:docPartBody>
        <w:p w:rsidR="00B66C3F" w:rsidRDefault="00C83BD9" w:rsidP="00C83BD9">
          <w:pPr>
            <w:pStyle w:val="19FBEA26DB6E405D8083BB33749AEC32"/>
          </w:pPr>
          <w:r>
            <w:rPr>
              <w:b/>
              <w:bC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C83BD9"/>
    <w:rsid w:val="00183532"/>
    <w:rsid w:val="003406FD"/>
    <w:rsid w:val="005D26A1"/>
    <w:rsid w:val="009A202C"/>
    <w:rsid w:val="00B66C3F"/>
    <w:rsid w:val="00C83BD9"/>
    <w:rsid w:val="00CE20D5"/>
    <w:rsid w:val="00D9331E"/>
    <w:rsid w:val="00ED21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9EBEBEB05047D8927BBA1CCE0D530D">
    <w:name w:val="9B9EBEBEB05047D8927BBA1CCE0D530D"/>
    <w:rsid w:val="00C83BD9"/>
  </w:style>
  <w:style w:type="paragraph" w:customStyle="1" w:styleId="19FBEA26DB6E405D8083BB33749AEC32">
    <w:name w:val="19FBEA26DB6E405D8083BB33749AEC32"/>
    <w:rsid w:val="00C83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DFE3-89A4-47B3-BEB4-CE953A10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2369</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Modelo ASSURE, propuesta para el diseño instruccional en entornos virtuales.</vt:lpstr>
    </vt:vector>
  </TitlesOfParts>
  <Company>Seminario Internacional: Innovación en la educación virtual del siglo XXI.</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ASSURE, propuesta para el diseño instruccional en entornos virtuales.</dc:title>
  <dc:creator>Susann</dc:creator>
  <cp:lastModifiedBy>Eladio Martinez Martinez</cp:lastModifiedBy>
  <cp:revision>2</cp:revision>
  <dcterms:created xsi:type="dcterms:W3CDTF">2014-08-20T00:57:00Z</dcterms:created>
  <dcterms:modified xsi:type="dcterms:W3CDTF">2014-08-20T00:57:00Z</dcterms:modified>
</cp:coreProperties>
</file>